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94" w:rsidRDefault="00D76D3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  <w:bookmarkStart w:id="0" w:name="_GoBack"/>
      <w:bookmarkEnd w:id="0"/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313994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313994" w:rsidRDefault="00C1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张婷</w:t>
            </w:r>
          </w:p>
        </w:tc>
        <w:tc>
          <w:tcPr>
            <w:tcW w:w="1166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313994" w:rsidRDefault="00C1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 w:rsidR="00313994" w:rsidRDefault="00C1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 w:rsidR="00D76D35"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313994" w:rsidRDefault="00C16D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1973.01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313994" w:rsidRDefault="00D76D35" w:rsidP="00D76D35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0" distR="0">
                  <wp:extent cx="1115568" cy="1655064"/>
                  <wp:effectExtent l="19050" t="0" r="8382" b="0"/>
                  <wp:docPr id="5" name="图片 4" descr="1154小二寸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54小二寸白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165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994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313994" w:rsidRDefault="00C1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313994" w:rsidRDefault="00C1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313994" w:rsidRDefault="00C16D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教师教授</w:t>
            </w:r>
          </w:p>
        </w:tc>
        <w:tc>
          <w:tcPr>
            <w:tcW w:w="2316" w:type="dxa"/>
            <w:vMerge/>
            <w:noWrap/>
            <w:vAlign w:val="center"/>
          </w:tcPr>
          <w:p w:rsidR="00313994" w:rsidRDefault="00313994">
            <w:pPr>
              <w:jc w:val="center"/>
              <w:rPr>
                <w:sz w:val="28"/>
              </w:rPr>
            </w:pPr>
          </w:p>
        </w:tc>
      </w:tr>
      <w:tr w:rsidR="00313994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313994" w:rsidRDefault="00C1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313994" w:rsidRDefault="005A7FC0">
            <w:pPr>
              <w:jc w:val="center"/>
              <w:rPr>
                <w:sz w:val="24"/>
              </w:rPr>
            </w:pPr>
            <w:r w:rsidRPr="005A7FC0">
              <w:rPr>
                <w:rFonts w:hint="eastAsia"/>
                <w:sz w:val="24"/>
              </w:rPr>
              <w:t>文学</w:t>
            </w:r>
            <w:r w:rsidR="00C16D69">
              <w:rPr>
                <w:rFonts w:hint="eastAsia"/>
                <w:sz w:val="24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313994" w:rsidRDefault="00313994">
            <w:pPr>
              <w:jc w:val="center"/>
              <w:rPr>
                <w:sz w:val="28"/>
              </w:rPr>
            </w:pPr>
          </w:p>
        </w:tc>
      </w:tr>
      <w:tr w:rsidR="00313994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313994" w:rsidRDefault="00C16D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体育人文社会学</w:t>
            </w:r>
          </w:p>
        </w:tc>
      </w:tr>
      <w:tr w:rsidR="00313994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313994" w:rsidRDefault="00313994">
            <w:pPr>
              <w:jc w:val="center"/>
              <w:rPr>
                <w:sz w:val="24"/>
              </w:rPr>
            </w:pPr>
          </w:p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313994" w:rsidRDefault="00313994">
            <w:pPr>
              <w:jc w:val="center"/>
              <w:rPr>
                <w:sz w:val="24"/>
              </w:rPr>
            </w:pPr>
          </w:p>
          <w:p w:rsidR="00313994" w:rsidRDefault="00313994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313994" w:rsidRDefault="00C16D69" w:rsidP="00C16D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Further Discussion about </w:t>
            </w:r>
            <w:r w:rsidRPr="00C16D69">
              <w:rPr>
                <w:rFonts w:hint="eastAsia"/>
                <w:sz w:val="24"/>
              </w:rPr>
              <w:t>Nature of Physical Education</w:t>
            </w:r>
          </w:p>
          <w:p w:rsidR="00C16D69" w:rsidRDefault="00C16D69" w:rsidP="00C16D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Healthy Education Exercise</w:t>
            </w:r>
            <w:r w:rsidRPr="00C16D69">
              <w:rPr>
                <w:rFonts w:hint="eastAsia"/>
                <w:sz w:val="24"/>
              </w:rPr>
              <w:t> Prevention and Trea</w:t>
            </w:r>
            <w:r>
              <w:rPr>
                <w:rFonts w:hint="eastAsia"/>
                <w:sz w:val="24"/>
              </w:rPr>
              <w:t xml:space="preserve">tment Prescription Senile </w:t>
            </w:r>
            <w:r w:rsidRPr="00C16D69">
              <w:rPr>
                <w:rFonts w:hint="eastAsia"/>
                <w:sz w:val="24"/>
              </w:rPr>
              <w:t>Dementia</w:t>
            </w:r>
          </w:p>
          <w:p w:rsidR="00C16D69" w:rsidRDefault="00C16D69" w:rsidP="00C16D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C16D69">
              <w:rPr>
                <w:rFonts w:hint="eastAsia"/>
                <w:sz w:val="24"/>
              </w:rPr>
              <w:t>“</w:t>
            </w:r>
            <w:r w:rsidRPr="00C16D69">
              <w:rPr>
                <w:rFonts w:hint="eastAsia"/>
                <w:sz w:val="24"/>
              </w:rPr>
              <w:t>Internet Plus</w:t>
            </w:r>
            <w:r w:rsidRPr="00C16D69">
              <w:rPr>
                <w:rFonts w:hint="eastAsia"/>
                <w:sz w:val="24"/>
              </w:rPr>
              <w:t>”</w:t>
            </w:r>
            <w:r w:rsidRPr="00C16D69">
              <w:rPr>
                <w:rFonts w:hint="eastAsia"/>
                <w:sz w:val="24"/>
              </w:rPr>
              <w:t>Time Sports Law and Characteristics Research</w:t>
            </w:r>
          </w:p>
          <w:p w:rsidR="00C16D69" w:rsidRPr="00C16D69" w:rsidRDefault="00C16D69" w:rsidP="00C16D6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hyperlink r:id="rId8" w:history="1">
              <w:r w:rsidRPr="00C16D69">
                <w:rPr>
                  <w:rStyle w:val="a5"/>
                  <w:rFonts w:ascii="宋体" w:hAnsi="宋体" w:hint="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全域旅游视阈下辽宁省运动休闲小镇发展经验及启示</w:t>
              </w:r>
            </w:hyperlink>
          </w:p>
          <w:p w:rsidR="00C16D69" w:rsidRDefault="00C16D69" w:rsidP="00C16D69">
            <w:pPr>
              <w:jc w:val="left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Pr="00C16D69">
              <w:rPr>
                <w:rFonts w:hint="eastAsia"/>
                <w:sz w:val="24"/>
                <w:szCs w:val="24"/>
                <w:shd w:val="clear" w:color="auto" w:fill="FFFFFF"/>
              </w:rPr>
              <w:t>北京冬奥会背景下我国冰雪运动可持续发展路径研究</w:t>
            </w:r>
          </w:p>
          <w:p w:rsidR="00C16D69" w:rsidRDefault="00C16D69" w:rsidP="00C16D69">
            <w:pPr>
              <w:jc w:val="left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 w:rsidRPr="00C16D69">
              <w:rPr>
                <w:rFonts w:hint="eastAsia"/>
                <w:sz w:val="24"/>
                <w:szCs w:val="24"/>
                <w:shd w:val="clear" w:color="auto" w:fill="FFFFFF"/>
              </w:rPr>
              <w:t>我国退役运动员多元化发展路径研究</w:t>
            </w:r>
          </w:p>
          <w:p w:rsidR="00C16D69" w:rsidRPr="00782985" w:rsidRDefault="00C16D69" w:rsidP="00C16D69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 w:rsidRPr="00782985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形意拳运动仿生学研究</w:t>
            </w:r>
          </w:p>
          <w:p w:rsidR="00C16D69" w:rsidRPr="00782985" w:rsidRDefault="00C16D69" w:rsidP="00C16D69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82985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782985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、体育文学研究述略</w:t>
            </w:r>
          </w:p>
          <w:p w:rsidR="00C16D69" w:rsidRDefault="00C16D69" w:rsidP="00C16D69">
            <w:pPr>
              <w:jc w:val="left"/>
              <w:rPr>
                <w:sz w:val="24"/>
              </w:rPr>
            </w:pPr>
            <w:r w:rsidRPr="00782985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782985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="00782985" w:rsidRPr="00782985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高校体育课双语教学研究</w:t>
            </w:r>
          </w:p>
        </w:tc>
      </w:tr>
      <w:tr w:rsidR="00313994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1、</w:t>
            </w: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《高校体育双语教学》</w:t>
            </w:r>
          </w:p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2、《大学体育运动英语》</w:t>
            </w:r>
          </w:p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3、《体育文学研究述略》</w:t>
            </w:r>
          </w:p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4、《体育传播学简论》</w:t>
            </w:r>
          </w:p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5、《形意拳运动的仿生学研究》</w:t>
            </w:r>
          </w:p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6、《双语体育旅游概论》</w:t>
            </w:r>
          </w:p>
          <w:p w:rsidR="00782985" w:rsidRPr="00782985" w:rsidRDefault="00782985" w:rsidP="005A7FC0">
            <w:pPr>
              <w:spacing w:beforeLines="50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7、《高职体育立体化教育教程》</w:t>
            </w:r>
          </w:p>
          <w:p w:rsidR="00313994" w:rsidRDefault="00782985" w:rsidP="005A7FC0">
            <w:pPr>
              <w:spacing w:beforeLines="50"/>
              <w:rPr>
                <w:sz w:val="24"/>
              </w:rPr>
            </w:pPr>
            <w:r w:rsidRPr="00782985">
              <w:rPr>
                <w:rFonts w:asciiTheme="majorEastAsia" w:eastAsiaTheme="majorEastAsia" w:hAnsiTheme="majorEastAsia" w:hint="eastAsia"/>
                <w:bCs/>
                <w:sz w:val="24"/>
              </w:rPr>
              <w:t>8、《体育旅游开发及可持续发展研究》</w:t>
            </w:r>
          </w:p>
        </w:tc>
      </w:tr>
      <w:tr w:rsidR="00313994" w:rsidTr="00782985">
        <w:trPr>
          <w:trHeight w:val="2200"/>
          <w:jc w:val="center"/>
        </w:trPr>
        <w:tc>
          <w:tcPr>
            <w:tcW w:w="1502" w:type="dxa"/>
            <w:noWrap/>
            <w:vAlign w:val="center"/>
          </w:tcPr>
          <w:p w:rsidR="00313994" w:rsidRDefault="00D76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313994" w:rsidRPr="00782985" w:rsidRDefault="00782985" w:rsidP="00782985">
            <w:pPr>
              <w:jc w:val="left"/>
              <w:rPr>
                <w:sz w:val="24"/>
                <w:szCs w:val="24"/>
              </w:rPr>
            </w:pPr>
            <w:r w:rsidRPr="00782985">
              <w:rPr>
                <w:rFonts w:hint="eastAsia"/>
                <w:sz w:val="24"/>
                <w:szCs w:val="24"/>
              </w:rPr>
              <w:t>1</w:t>
            </w:r>
            <w:r w:rsidRPr="00782985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2010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Pr="00782985">
              <w:rPr>
                <w:rFonts w:hint="eastAsia"/>
                <w:sz w:val="24"/>
                <w:szCs w:val="24"/>
              </w:rPr>
              <w:t>吉林大学首届双语教学大赛二等奖</w:t>
            </w:r>
          </w:p>
          <w:p w:rsidR="00782985" w:rsidRDefault="00782985" w:rsidP="0078298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82985">
              <w:rPr>
                <w:rFonts w:ascii="宋体" w:hAnsi="宋体" w:hint="eastAsia"/>
                <w:sz w:val="24"/>
                <w:szCs w:val="24"/>
              </w:rPr>
              <w:t>2、</w:t>
            </w:r>
            <w:r w:rsidRPr="00782985">
              <w:rPr>
                <w:rFonts w:ascii="宋体" w:eastAsia="宋体" w:hAnsi="宋体" w:cs="Times New Roman" w:hint="eastAsia"/>
                <w:sz w:val="24"/>
                <w:szCs w:val="24"/>
              </w:rPr>
              <w:t>2017-2018学年吉林大学教务处本科“课堂教学质量奖”优秀奖</w:t>
            </w:r>
          </w:p>
          <w:p w:rsidR="00782985" w:rsidRPr="00782985" w:rsidRDefault="00782985" w:rsidP="00782985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3、</w:t>
            </w:r>
            <w:r w:rsidRPr="00782985">
              <w:rPr>
                <w:rFonts w:hint="eastAsia"/>
                <w:sz w:val="24"/>
                <w:szCs w:val="24"/>
              </w:rPr>
              <w:t>短道速滑国际级裁判</w:t>
            </w:r>
          </w:p>
          <w:p w:rsidR="00782985" w:rsidRPr="00782985" w:rsidRDefault="00782985" w:rsidP="00782985">
            <w:pPr>
              <w:jc w:val="left"/>
              <w:rPr>
                <w:sz w:val="24"/>
                <w:szCs w:val="24"/>
              </w:rPr>
            </w:pPr>
            <w:r w:rsidRPr="00782985">
              <w:rPr>
                <w:rFonts w:hint="eastAsia"/>
                <w:sz w:val="24"/>
                <w:szCs w:val="24"/>
              </w:rPr>
              <w:t>4</w:t>
            </w:r>
            <w:r w:rsidRPr="00782985">
              <w:rPr>
                <w:rFonts w:hint="eastAsia"/>
                <w:sz w:val="24"/>
                <w:szCs w:val="24"/>
              </w:rPr>
              <w:t>、单板滑雪国际级裁判</w:t>
            </w:r>
          </w:p>
          <w:p w:rsidR="00782985" w:rsidRDefault="00782985" w:rsidP="00782985">
            <w:pPr>
              <w:jc w:val="left"/>
            </w:pPr>
          </w:p>
          <w:p w:rsidR="00782985" w:rsidRDefault="00782985" w:rsidP="00782985">
            <w:pPr>
              <w:jc w:val="left"/>
              <w:rPr>
                <w:sz w:val="24"/>
              </w:rPr>
            </w:pPr>
          </w:p>
        </w:tc>
      </w:tr>
    </w:tbl>
    <w:p w:rsidR="00313994" w:rsidRDefault="00313994"/>
    <w:sectPr w:rsidR="00313994" w:rsidSect="00313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8C6" w:rsidRDefault="005718C6" w:rsidP="005A7FC0">
      <w:r>
        <w:separator/>
      </w:r>
    </w:p>
  </w:endnote>
  <w:endnote w:type="continuationSeparator" w:id="1">
    <w:p w:rsidR="005718C6" w:rsidRDefault="005718C6" w:rsidP="005A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8C6" w:rsidRDefault="005718C6" w:rsidP="005A7FC0">
      <w:r>
        <w:separator/>
      </w:r>
    </w:p>
  </w:footnote>
  <w:footnote w:type="continuationSeparator" w:id="1">
    <w:p w:rsidR="005718C6" w:rsidRDefault="005718C6" w:rsidP="005A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E68"/>
    <w:rsid w:val="001A14F1"/>
    <w:rsid w:val="00313994"/>
    <w:rsid w:val="004E54C1"/>
    <w:rsid w:val="00533C05"/>
    <w:rsid w:val="005718C6"/>
    <w:rsid w:val="005A7FC0"/>
    <w:rsid w:val="00782985"/>
    <w:rsid w:val="00A23844"/>
    <w:rsid w:val="00C16D69"/>
    <w:rsid w:val="00C61E68"/>
    <w:rsid w:val="00D4305B"/>
    <w:rsid w:val="00D76D35"/>
    <w:rsid w:val="00E1695F"/>
    <w:rsid w:val="40E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1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9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13994"/>
    <w:rPr>
      <w:sz w:val="18"/>
      <w:szCs w:val="18"/>
    </w:rPr>
  </w:style>
  <w:style w:type="character" w:styleId="a5">
    <w:name w:val="Hyperlink"/>
    <w:basedOn w:val="a0"/>
    <w:uiPriority w:val="99"/>
    <w:unhideWhenUsed/>
    <w:rsid w:val="00C16D6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82985"/>
    <w:rPr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782985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sra.jlu.edu.cn/business/paper/paper.do?actionType=view&amp;bean.id=52050&amp;pageFrom=common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2021-04-27T10:44:00Z</dcterms:created>
  <dcterms:modified xsi:type="dcterms:W3CDTF">2023-03-01T02:39:00Z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