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793" w:rsidRDefault="00D9278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656793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3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王超懿</w:t>
            </w:r>
          </w:p>
        </w:tc>
        <w:tc>
          <w:tcPr>
            <w:tcW w:w="1166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8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80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815A97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年月</w:t>
            </w:r>
            <w:bookmarkStart w:id="0" w:name="_GoBack"/>
            <w:bookmarkEnd w:id="0"/>
          </w:p>
        </w:tc>
        <w:tc>
          <w:tcPr>
            <w:tcW w:w="1547" w:type="dxa"/>
            <w:noWrap/>
            <w:vAlign w:val="center"/>
          </w:tcPr>
          <w:p w:rsidR="00656793" w:rsidRDefault="00D927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985.4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656793" w:rsidRDefault="00D9278F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-10795</wp:posOffset>
                  </wp:positionV>
                  <wp:extent cx="1184275" cy="1727835"/>
                  <wp:effectExtent l="0" t="0" r="0" b="5715"/>
                  <wp:wrapNone/>
                  <wp:docPr id="1026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84275" cy="172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</w:rPr>
              <w:t>照</w:t>
            </w:r>
          </w:p>
          <w:p w:rsidR="00656793" w:rsidRDefault="00656793">
            <w:pPr>
              <w:jc w:val="center"/>
              <w:rPr>
                <w:sz w:val="28"/>
              </w:rPr>
            </w:pPr>
          </w:p>
          <w:p w:rsidR="00656793" w:rsidRDefault="00D927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656793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3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8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1280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47" w:type="dxa"/>
            <w:noWrap/>
            <w:vAlign w:val="center"/>
          </w:tcPr>
          <w:p w:rsidR="00656793" w:rsidRDefault="00D927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/>
            <w:noWrap/>
            <w:vAlign w:val="center"/>
          </w:tcPr>
          <w:p w:rsidR="00656793" w:rsidRDefault="00656793">
            <w:pPr>
              <w:jc w:val="center"/>
              <w:rPr>
                <w:sz w:val="28"/>
              </w:rPr>
            </w:pPr>
          </w:p>
        </w:tc>
      </w:tr>
      <w:tr w:rsidR="00656793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656793" w:rsidRDefault="00314A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哲学</w:t>
            </w:r>
            <w:r w:rsidR="00D9278F">
              <w:rPr>
                <w:rFonts w:hint="eastAsia"/>
                <w:sz w:val="24"/>
              </w:rPr>
              <w:t>博士</w:t>
            </w:r>
          </w:p>
        </w:tc>
        <w:tc>
          <w:tcPr>
            <w:tcW w:w="2316" w:type="dxa"/>
            <w:vMerge/>
            <w:noWrap/>
            <w:vAlign w:val="center"/>
          </w:tcPr>
          <w:p w:rsidR="00656793" w:rsidRDefault="00656793">
            <w:pPr>
              <w:jc w:val="center"/>
              <w:rPr>
                <w:sz w:val="28"/>
              </w:rPr>
            </w:pPr>
          </w:p>
        </w:tc>
      </w:tr>
      <w:tr w:rsidR="00656793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656793" w:rsidRDefault="00D927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运动人体科学</w:t>
            </w:r>
          </w:p>
        </w:tc>
      </w:tr>
      <w:tr w:rsidR="00656793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656793" w:rsidRDefault="00656793">
            <w:pPr>
              <w:jc w:val="center"/>
              <w:rPr>
                <w:sz w:val="24"/>
              </w:rPr>
            </w:pPr>
          </w:p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656793" w:rsidRDefault="00656793">
            <w:pPr>
              <w:jc w:val="center"/>
              <w:rPr>
                <w:sz w:val="24"/>
              </w:rPr>
            </w:pPr>
          </w:p>
          <w:p w:rsidR="00656793" w:rsidRDefault="00656793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656793" w:rsidRDefault="00D9278F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Wang, C.</w:t>
            </w:r>
            <w:r>
              <w:rPr>
                <w:rFonts w:hint="eastAsia"/>
                <w:sz w:val="24"/>
              </w:rPr>
              <w:t>, &amp; Shea, C. H. (2019). Bimanual control strategies. Quarterly Journal of Experimental Psychology, 72(4), 966</w:t>
            </w:r>
            <w:r>
              <w:rPr>
                <w:rFonts w:hint="eastAsia"/>
                <w:sz w:val="24"/>
              </w:rPr>
              <w:t>–</w:t>
            </w:r>
            <w:r>
              <w:rPr>
                <w:rFonts w:hint="eastAsia"/>
                <w:sz w:val="24"/>
              </w:rPr>
              <w:t xml:space="preserve">978. </w:t>
            </w:r>
          </w:p>
          <w:p w:rsidR="00656793" w:rsidRDefault="00D9278F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王超懿</w:t>
            </w:r>
            <w:r>
              <w:rPr>
                <w:rFonts w:hint="eastAsia"/>
                <w:b/>
                <w:bCs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邹晓峰</w:t>
            </w:r>
            <w:r>
              <w:rPr>
                <w:rFonts w:hint="eastAsia"/>
                <w:sz w:val="24"/>
              </w:rPr>
              <w:t xml:space="preserve">, </w:t>
            </w:r>
            <w:proofErr w:type="gramStart"/>
            <w:r>
              <w:rPr>
                <w:rFonts w:hint="eastAsia"/>
                <w:sz w:val="24"/>
              </w:rPr>
              <w:t>朱寒笑</w:t>
            </w:r>
            <w:proofErr w:type="gramEnd"/>
            <w:r>
              <w:rPr>
                <w:rFonts w:hint="eastAsia"/>
                <w:sz w:val="24"/>
              </w:rPr>
              <w:t xml:space="preserve">, &amp; Shea, C. H. (2019). </w:t>
            </w:r>
            <w:r>
              <w:rPr>
                <w:rFonts w:hint="eastAsia"/>
                <w:sz w:val="24"/>
              </w:rPr>
              <w:t>目标大小对单臂和双臂动作控制特点的影响</w:t>
            </w:r>
            <w:r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天津体育学院学报</w:t>
            </w:r>
            <w:r>
              <w:rPr>
                <w:rFonts w:hint="eastAsia"/>
                <w:sz w:val="24"/>
              </w:rPr>
              <w:t>, 34(3), 243</w:t>
            </w:r>
            <w:r>
              <w:rPr>
                <w:rFonts w:hint="eastAsia"/>
                <w:sz w:val="24"/>
              </w:rPr>
              <w:t>–</w:t>
            </w:r>
            <w:r>
              <w:rPr>
                <w:rFonts w:hint="eastAsia"/>
                <w:sz w:val="24"/>
              </w:rPr>
              <w:t xml:space="preserve">249. </w:t>
            </w:r>
          </w:p>
          <w:p w:rsidR="00656793" w:rsidRDefault="00D9278F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Wang, C.</w:t>
            </w:r>
            <w:r>
              <w:rPr>
                <w:sz w:val="24"/>
              </w:rPr>
              <w:t>, Kennedy, D. M., Panzer, S., &amp; Shea, C. H. (2018). Intentional Switching Between Bimanual Coordination Patterns. Journal of Motor Behavior, 50(5), 538-556.</w:t>
            </w:r>
          </w:p>
          <w:p w:rsidR="00656793" w:rsidRDefault="00D9278F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Wang, C.</w:t>
            </w:r>
            <w:r>
              <w:rPr>
                <w:rFonts w:hint="eastAsia"/>
                <w:sz w:val="24"/>
              </w:rPr>
              <w:t>, Boyle, J. B., Dai, B., &amp; Shea, C. H. (2017). Do accuracy requirements change bimanual and unimanual control processes similarly? Experimental Brain Research. 235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1467</w:t>
            </w:r>
            <w:r>
              <w:rPr>
                <w:rFonts w:hint="eastAsia"/>
                <w:sz w:val="24"/>
              </w:rPr>
              <w:t>–</w:t>
            </w:r>
            <w:r>
              <w:rPr>
                <w:rFonts w:hint="eastAsia"/>
                <w:sz w:val="24"/>
              </w:rPr>
              <w:t>1479.</w:t>
            </w:r>
          </w:p>
          <w:p w:rsidR="00656793" w:rsidRDefault="00D9278F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Wang, C.</w:t>
            </w:r>
            <w:r>
              <w:rPr>
                <w:sz w:val="24"/>
              </w:rPr>
              <w:t>, Kennedy, D. M., Boyle, J. B., &amp; Shea, C. H. (2013). A guide to performing difficult bimanual coordination tasks: Just follow the yellow brick road. Experimental Brain Research, 230, 31–40.</w:t>
            </w:r>
          </w:p>
          <w:p w:rsidR="00656793" w:rsidRDefault="00D9278F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混合难度系数对双臂目标互惠运动中单臂和双臂控制策略的影响，</w:t>
            </w:r>
            <w:r>
              <w:rPr>
                <w:rFonts w:hint="eastAsia"/>
                <w:sz w:val="24"/>
              </w:rPr>
              <w:t xml:space="preserve"> 2017QY033</w:t>
            </w:r>
            <w:r>
              <w:rPr>
                <w:rFonts w:hint="eastAsia"/>
                <w:sz w:val="24"/>
              </w:rPr>
              <w:t>，吉林大学基本科研业务哲学社会科学研究项目</w:t>
            </w:r>
            <w:r>
              <w:rPr>
                <w:rFonts w:hint="eastAsia"/>
                <w:sz w:val="24"/>
              </w:rPr>
              <w:t xml:space="preserve"> 2 </w:t>
            </w:r>
            <w:r>
              <w:rPr>
                <w:rFonts w:hint="eastAsia"/>
                <w:sz w:val="24"/>
              </w:rPr>
              <w:t>万元，</w:t>
            </w:r>
            <w:r>
              <w:rPr>
                <w:rFonts w:hint="eastAsia"/>
                <w:sz w:val="24"/>
              </w:rPr>
              <w:t>2017/06-2019/07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已结题</w:t>
            </w:r>
            <w:r>
              <w:rPr>
                <w:rFonts w:hint="eastAsia"/>
                <w:sz w:val="24"/>
              </w:rPr>
              <w:t>，主持</w:t>
            </w:r>
          </w:p>
        </w:tc>
      </w:tr>
      <w:tr w:rsidR="00656793">
        <w:trPr>
          <w:trHeight w:val="2851"/>
          <w:jc w:val="center"/>
        </w:trPr>
        <w:tc>
          <w:tcPr>
            <w:tcW w:w="1502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656793" w:rsidRDefault="00656793">
            <w:pPr>
              <w:jc w:val="center"/>
              <w:rPr>
                <w:sz w:val="24"/>
              </w:rPr>
            </w:pPr>
          </w:p>
        </w:tc>
      </w:tr>
      <w:tr w:rsidR="00656793">
        <w:trPr>
          <w:trHeight w:val="2348"/>
          <w:jc w:val="center"/>
        </w:trPr>
        <w:tc>
          <w:tcPr>
            <w:tcW w:w="1502" w:type="dxa"/>
            <w:noWrap/>
            <w:vAlign w:val="center"/>
          </w:tcPr>
          <w:p w:rsidR="00656793" w:rsidRDefault="00D92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656793" w:rsidRDefault="00D9278F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1260"/>
              </w:tabs>
              <w:ind w:left="360"/>
              <w:jc w:val="left"/>
              <w:rPr>
                <w:rFonts w:cs="Times New Roman"/>
                <w:szCs w:val="24"/>
              </w:rPr>
            </w:pPr>
            <w:r>
              <w:rPr>
                <w:rFonts w:hint="eastAsia"/>
                <w:sz w:val="24"/>
              </w:rPr>
              <w:t xml:space="preserve">Outstanding Student Paper Award in the Motor Learning and Control program area (2016), North American Society for the Psychology of Sport and Physical Activity (NASPSPA) conference.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2016 </w:t>
            </w:r>
            <w:r>
              <w:rPr>
                <w:rFonts w:hint="eastAsia"/>
                <w:sz w:val="24"/>
              </w:rPr>
              <w:t>北美运动心理和身体活动学会优秀学生论文奖</w:t>
            </w:r>
            <w:r>
              <w:rPr>
                <w:rFonts w:hint="eastAsia"/>
                <w:sz w:val="24"/>
              </w:rPr>
              <w:t xml:space="preserve"> - </w:t>
            </w:r>
            <w:r>
              <w:rPr>
                <w:rFonts w:hint="eastAsia"/>
                <w:sz w:val="24"/>
              </w:rPr>
              <w:t>动作学习与控制领域）</w:t>
            </w:r>
          </w:p>
        </w:tc>
      </w:tr>
    </w:tbl>
    <w:p w:rsidR="00656793" w:rsidRDefault="00656793"/>
    <w:sectPr w:rsidR="00656793" w:rsidSect="00656793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BA6" w:rsidRDefault="00994BA6" w:rsidP="00314A65">
      <w:r>
        <w:separator/>
      </w:r>
    </w:p>
  </w:endnote>
  <w:endnote w:type="continuationSeparator" w:id="0">
    <w:p w:rsidR="00994BA6" w:rsidRDefault="00994BA6" w:rsidP="0031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BA6" w:rsidRDefault="00994BA6" w:rsidP="00314A65">
      <w:r>
        <w:separator/>
      </w:r>
    </w:p>
  </w:footnote>
  <w:footnote w:type="continuationSeparator" w:id="0">
    <w:p w:rsidR="00994BA6" w:rsidRDefault="00994BA6" w:rsidP="0031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16CC510"/>
    <w:lvl w:ilvl="0" w:tplc="B0BE20D0">
      <w:start w:val="1"/>
      <w:numFmt w:val="decimal"/>
      <w:lvlText w:val="%1."/>
      <w:lvlJc w:val="left"/>
      <w:pPr>
        <w:ind w:left="424" w:hanging="4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9415A0"/>
    <w:multiLevelType w:val="multilevel"/>
    <w:tmpl w:val="1CB161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3"/>
    <w:rsid w:val="00314A65"/>
    <w:rsid w:val="00656793"/>
    <w:rsid w:val="00815A97"/>
    <w:rsid w:val="00994BA6"/>
    <w:rsid w:val="00D9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9F42E"/>
  <w15:docId w15:val="{21110B22-B971-46A1-9464-D5AE5D5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7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6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656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679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56793"/>
    <w:rPr>
      <w:sz w:val="18"/>
      <w:szCs w:val="18"/>
    </w:rPr>
  </w:style>
  <w:style w:type="paragraph" w:styleId="a7">
    <w:name w:val="List Paragraph"/>
    <w:basedOn w:val="a"/>
    <w:uiPriority w:val="99"/>
    <w:rsid w:val="00656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2</cp:revision>
  <dcterms:created xsi:type="dcterms:W3CDTF">2023-03-03T01:48:00Z</dcterms:created>
  <dcterms:modified xsi:type="dcterms:W3CDTF">2023-03-03T01:48:00Z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