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459" w:rsidRDefault="00150225">
      <w:pPr>
        <w:jc w:val="center"/>
        <w:rPr>
          <w:sz w:val="48"/>
          <w:szCs w:val="48"/>
        </w:rPr>
      </w:pPr>
      <w:r>
        <w:rPr>
          <w:rFonts w:hint="eastAsia"/>
          <w:sz w:val="48"/>
          <w:szCs w:val="48"/>
        </w:rPr>
        <w:t>吉林大学体育学院导师信息</w:t>
      </w:r>
    </w:p>
    <w:tbl>
      <w:tblPr>
        <w:tblW w:w="11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1893"/>
        <w:gridCol w:w="1166"/>
        <w:gridCol w:w="1378"/>
        <w:gridCol w:w="1280"/>
        <w:gridCol w:w="1547"/>
        <w:gridCol w:w="2616"/>
      </w:tblGrid>
      <w:tr w:rsidR="00420459">
        <w:trPr>
          <w:cantSplit/>
          <w:trHeight w:val="861"/>
          <w:jc w:val="center"/>
        </w:trPr>
        <w:tc>
          <w:tcPr>
            <w:tcW w:w="1502" w:type="dxa"/>
            <w:noWrap/>
            <w:vAlign w:val="center"/>
          </w:tcPr>
          <w:p w:rsidR="00420459" w:rsidRDefault="00150225">
            <w:pPr>
              <w:jc w:val="center"/>
              <w:rPr>
                <w:sz w:val="24"/>
              </w:rPr>
            </w:pPr>
            <w:r>
              <w:rPr>
                <w:rFonts w:hint="eastAsia"/>
                <w:sz w:val="24"/>
              </w:rPr>
              <w:t>姓</w:t>
            </w:r>
            <w:r>
              <w:rPr>
                <w:rFonts w:hint="eastAsia"/>
                <w:sz w:val="24"/>
              </w:rPr>
              <w:t xml:space="preserve">  </w:t>
            </w:r>
            <w:r>
              <w:rPr>
                <w:rFonts w:hint="eastAsia"/>
                <w:sz w:val="24"/>
              </w:rPr>
              <w:t>名</w:t>
            </w:r>
          </w:p>
        </w:tc>
        <w:tc>
          <w:tcPr>
            <w:tcW w:w="1893" w:type="dxa"/>
            <w:noWrap/>
            <w:vAlign w:val="center"/>
          </w:tcPr>
          <w:p w:rsidR="00420459" w:rsidRDefault="00150225">
            <w:pPr>
              <w:jc w:val="center"/>
              <w:rPr>
                <w:sz w:val="24"/>
              </w:rPr>
            </w:pPr>
            <w:proofErr w:type="gramStart"/>
            <w:r>
              <w:rPr>
                <w:rFonts w:hint="eastAsia"/>
                <w:sz w:val="24"/>
              </w:rPr>
              <w:t>裴</w:t>
            </w:r>
            <w:proofErr w:type="gramEnd"/>
            <w:r>
              <w:rPr>
                <w:rFonts w:hint="eastAsia"/>
                <w:sz w:val="24"/>
              </w:rPr>
              <w:t>晶</w:t>
            </w:r>
            <w:bookmarkStart w:id="0" w:name="_GoBack"/>
            <w:bookmarkEnd w:id="0"/>
            <w:r>
              <w:rPr>
                <w:rFonts w:hint="eastAsia"/>
                <w:sz w:val="24"/>
              </w:rPr>
              <w:t>晶</w:t>
            </w:r>
          </w:p>
        </w:tc>
        <w:tc>
          <w:tcPr>
            <w:tcW w:w="1166" w:type="dxa"/>
            <w:noWrap/>
            <w:vAlign w:val="center"/>
          </w:tcPr>
          <w:p w:rsidR="00420459" w:rsidRDefault="00150225">
            <w:pPr>
              <w:jc w:val="center"/>
              <w:rPr>
                <w:sz w:val="24"/>
              </w:rPr>
            </w:pPr>
            <w:r>
              <w:rPr>
                <w:rFonts w:hint="eastAsia"/>
                <w:sz w:val="24"/>
              </w:rPr>
              <w:t>性</w:t>
            </w:r>
            <w:r>
              <w:rPr>
                <w:rFonts w:hint="eastAsia"/>
                <w:sz w:val="24"/>
              </w:rPr>
              <w:t xml:space="preserve">  </w:t>
            </w:r>
            <w:r>
              <w:rPr>
                <w:rFonts w:hint="eastAsia"/>
                <w:sz w:val="24"/>
              </w:rPr>
              <w:t>别</w:t>
            </w:r>
          </w:p>
        </w:tc>
        <w:tc>
          <w:tcPr>
            <w:tcW w:w="1378" w:type="dxa"/>
            <w:noWrap/>
            <w:vAlign w:val="center"/>
          </w:tcPr>
          <w:p w:rsidR="00420459" w:rsidRDefault="00150225">
            <w:pPr>
              <w:jc w:val="center"/>
              <w:rPr>
                <w:sz w:val="24"/>
              </w:rPr>
            </w:pPr>
            <w:r>
              <w:rPr>
                <w:rFonts w:hint="eastAsia"/>
                <w:sz w:val="24"/>
              </w:rPr>
              <w:t>女</w:t>
            </w:r>
          </w:p>
        </w:tc>
        <w:tc>
          <w:tcPr>
            <w:tcW w:w="1280" w:type="dxa"/>
            <w:noWrap/>
            <w:vAlign w:val="center"/>
          </w:tcPr>
          <w:p w:rsidR="00420459" w:rsidRDefault="00150225">
            <w:pPr>
              <w:jc w:val="center"/>
              <w:rPr>
                <w:sz w:val="24"/>
              </w:rPr>
            </w:pPr>
            <w:r>
              <w:rPr>
                <w:rFonts w:hint="eastAsia"/>
                <w:sz w:val="24"/>
              </w:rPr>
              <w:t>出</w:t>
            </w:r>
            <w:r w:rsidR="006D6351">
              <w:rPr>
                <w:rFonts w:hint="eastAsia"/>
                <w:sz w:val="24"/>
              </w:rPr>
              <w:t>生</w:t>
            </w:r>
            <w:r>
              <w:rPr>
                <w:rFonts w:hint="eastAsia"/>
                <w:sz w:val="24"/>
              </w:rPr>
              <w:t>年月</w:t>
            </w:r>
          </w:p>
        </w:tc>
        <w:tc>
          <w:tcPr>
            <w:tcW w:w="1547" w:type="dxa"/>
            <w:noWrap/>
            <w:vAlign w:val="center"/>
          </w:tcPr>
          <w:p w:rsidR="00420459" w:rsidRDefault="00150225">
            <w:pPr>
              <w:jc w:val="center"/>
              <w:rPr>
                <w:sz w:val="28"/>
              </w:rPr>
            </w:pPr>
            <w:r>
              <w:rPr>
                <w:rFonts w:hint="eastAsia"/>
                <w:sz w:val="28"/>
              </w:rPr>
              <w:t>1980.1</w:t>
            </w:r>
          </w:p>
        </w:tc>
        <w:tc>
          <w:tcPr>
            <w:tcW w:w="2616" w:type="dxa"/>
            <w:vMerge w:val="restart"/>
            <w:noWrap/>
            <w:vAlign w:val="center"/>
          </w:tcPr>
          <w:p w:rsidR="00420459" w:rsidRDefault="00420459">
            <w:pPr>
              <w:rPr>
                <w:sz w:val="28"/>
              </w:rPr>
            </w:pPr>
          </w:p>
          <w:p w:rsidR="00420459" w:rsidRDefault="00150225">
            <w:pPr>
              <w:jc w:val="center"/>
              <w:rPr>
                <w:sz w:val="28"/>
              </w:rPr>
            </w:pPr>
            <w:r>
              <w:rPr>
                <w:noProof/>
              </w:rPr>
              <w:drawing>
                <wp:inline distT="0" distB="0" distL="0" distR="0">
                  <wp:extent cx="1518285" cy="1911985"/>
                  <wp:effectExtent l="0" t="0" r="5715" b="12065"/>
                  <wp:docPr id="1" name="图片 1" descr="C:\Users\Administrator\Desktop\裴晶晶照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裴晶晶照片.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518285" cy="1911985"/>
                          </a:xfrm>
                          <a:prstGeom prst="rect">
                            <a:avLst/>
                          </a:prstGeom>
                          <a:noFill/>
                          <a:ln>
                            <a:noFill/>
                          </a:ln>
                        </pic:spPr>
                      </pic:pic>
                    </a:graphicData>
                  </a:graphic>
                </wp:inline>
              </w:drawing>
            </w:r>
          </w:p>
        </w:tc>
      </w:tr>
      <w:tr w:rsidR="00420459">
        <w:trPr>
          <w:cantSplit/>
          <w:trHeight w:val="913"/>
          <w:jc w:val="center"/>
        </w:trPr>
        <w:tc>
          <w:tcPr>
            <w:tcW w:w="1502" w:type="dxa"/>
            <w:noWrap/>
            <w:vAlign w:val="center"/>
          </w:tcPr>
          <w:p w:rsidR="00420459" w:rsidRDefault="00150225">
            <w:pPr>
              <w:jc w:val="center"/>
              <w:rPr>
                <w:sz w:val="24"/>
              </w:rPr>
            </w:pPr>
            <w:r>
              <w:rPr>
                <w:rFonts w:hint="eastAsia"/>
                <w:sz w:val="24"/>
              </w:rPr>
              <w:t>民</w:t>
            </w:r>
            <w:r>
              <w:rPr>
                <w:rFonts w:hint="eastAsia"/>
                <w:sz w:val="24"/>
              </w:rPr>
              <w:t xml:space="preserve">  </w:t>
            </w:r>
            <w:r>
              <w:rPr>
                <w:rFonts w:hint="eastAsia"/>
                <w:sz w:val="24"/>
              </w:rPr>
              <w:t>族</w:t>
            </w:r>
          </w:p>
        </w:tc>
        <w:tc>
          <w:tcPr>
            <w:tcW w:w="1893" w:type="dxa"/>
            <w:noWrap/>
            <w:vAlign w:val="center"/>
          </w:tcPr>
          <w:p w:rsidR="00420459" w:rsidRDefault="00150225">
            <w:pPr>
              <w:jc w:val="center"/>
              <w:rPr>
                <w:sz w:val="24"/>
              </w:rPr>
            </w:pPr>
            <w:r>
              <w:rPr>
                <w:rFonts w:hint="eastAsia"/>
                <w:sz w:val="24"/>
              </w:rPr>
              <w:t>蒙古族</w:t>
            </w:r>
          </w:p>
        </w:tc>
        <w:tc>
          <w:tcPr>
            <w:tcW w:w="1166" w:type="dxa"/>
            <w:noWrap/>
            <w:vAlign w:val="center"/>
          </w:tcPr>
          <w:p w:rsidR="00420459" w:rsidRDefault="00150225">
            <w:pPr>
              <w:jc w:val="center"/>
              <w:rPr>
                <w:sz w:val="24"/>
              </w:rPr>
            </w:pPr>
            <w:r>
              <w:rPr>
                <w:rFonts w:hint="eastAsia"/>
                <w:sz w:val="24"/>
              </w:rPr>
              <w:t>政</w:t>
            </w:r>
            <w:r>
              <w:rPr>
                <w:rFonts w:hint="eastAsia"/>
                <w:sz w:val="24"/>
              </w:rPr>
              <w:t xml:space="preserve">  </w:t>
            </w:r>
            <w:r>
              <w:rPr>
                <w:rFonts w:hint="eastAsia"/>
                <w:sz w:val="24"/>
              </w:rPr>
              <w:t>治</w:t>
            </w:r>
          </w:p>
          <w:p w:rsidR="00420459" w:rsidRDefault="00150225">
            <w:pPr>
              <w:jc w:val="center"/>
              <w:rPr>
                <w:sz w:val="24"/>
              </w:rPr>
            </w:pPr>
            <w:r>
              <w:rPr>
                <w:rFonts w:hint="eastAsia"/>
                <w:sz w:val="24"/>
              </w:rPr>
              <w:t>面</w:t>
            </w:r>
            <w:r>
              <w:rPr>
                <w:rFonts w:hint="eastAsia"/>
                <w:sz w:val="24"/>
              </w:rPr>
              <w:t xml:space="preserve">  </w:t>
            </w:r>
            <w:r>
              <w:rPr>
                <w:rFonts w:hint="eastAsia"/>
                <w:sz w:val="24"/>
              </w:rPr>
              <w:t>貌</w:t>
            </w:r>
          </w:p>
        </w:tc>
        <w:tc>
          <w:tcPr>
            <w:tcW w:w="1378" w:type="dxa"/>
            <w:noWrap/>
            <w:vAlign w:val="center"/>
          </w:tcPr>
          <w:p w:rsidR="00420459" w:rsidRDefault="00150225">
            <w:pPr>
              <w:jc w:val="center"/>
              <w:rPr>
                <w:sz w:val="24"/>
              </w:rPr>
            </w:pPr>
            <w:r>
              <w:rPr>
                <w:rFonts w:hint="eastAsia"/>
                <w:sz w:val="24"/>
              </w:rPr>
              <w:t>党员</w:t>
            </w:r>
          </w:p>
        </w:tc>
        <w:tc>
          <w:tcPr>
            <w:tcW w:w="1280" w:type="dxa"/>
            <w:noWrap/>
            <w:vAlign w:val="center"/>
          </w:tcPr>
          <w:p w:rsidR="00420459" w:rsidRDefault="00150225">
            <w:pPr>
              <w:jc w:val="center"/>
              <w:rPr>
                <w:sz w:val="24"/>
              </w:rPr>
            </w:pPr>
            <w:r>
              <w:rPr>
                <w:rFonts w:hint="eastAsia"/>
                <w:sz w:val="24"/>
              </w:rPr>
              <w:t>职</w:t>
            </w:r>
            <w:r>
              <w:rPr>
                <w:rFonts w:hint="eastAsia"/>
                <w:sz w:val="24"/>
              </w:rPr>
              <w:t xml:space="preserve">   </w:t>
            </w:r>
            <w:proofErr w:type="gramStart"/>
            <w:r>
              <w:rPr>
                <w:rFonts w:hint="eastAsia"/>
                <w:sz w:val="24"/>
              </w:rPr>
              <w:t>务</w:t>
            </w:r>
            <w:proofErr w:type="gramEnd"/>
          </w:p>
          <w:p w:rsidR="00420459" w:rsidRDefault="00150225">
            <w:pPr>
              <w:jc w:val="center"/>
              <w:rPr>
                <w:sz w:val="24"/>
              </w:rPr>
            </w:pPr>
            <w:r>
              <w:rPr>
                <w:rFonts w:hint="eastAsia"/>
                <w:sz w:val="24"/>
              </w:rPr>
              <w:t>职</w:t>
            </w:r>
            <w:r>
              <w:rPr>
                <w:rFonts w:hint="eastAsia"/>
                <w:sz w:val="24"/>
              </w:rPr>
              <w:t xml:space="preserve">   </w:t>
            </w:r>
            <w:r>
              <w:rPr>
                <w:rFonts w:hint="eastAsia"/>
                <w:sz w:val="24"/>
              </w:rPr>
              <w:t>称</w:t>
            </w:r>
          </w:p>
        </w:tc>
        <w:tc>
          <w:tcPr>
            <w:tcW w:w="1547" w:type="dxa"/>
            <w:noWrap/>
            <w:vAlign w:val="center"/>
          </w:tcPr>
          <w:p w:rsidR="00420459" w:rsidRDefault="00150225">
            <w:pPr>
              <w:jc w:val="center"/>
              <w:rPr>
                <w:sz w:val="28"/>
              </w:rPr>
            </w:pPr>
            <w:r>
              <w:rPr>
                <w:rFonts w:hint="eastAsia"/>
                <w:sz w:val="28"/>
              </w:rPr>
              <w:t>副教授</w:t>
            </w:r>
          </w:p>
        </w:tc>
        <w:tc>
          <w:tcPr>
            <w:tcW w:w="2616" w:type="dxa"/>
            <w:vMerge/>
            <w:noWrap/>
            <w:vAlign w:val="center"/>
          </w:tcPr>
          <w:p w:rsidR="00420459" w:rsidRDefault="00420459">
            <w:pPr>
              <w:jc w:val="center"/>
              <w:rPr>
                <w:sz w:val="28"/>
              </w:rPr>
            </w:pPr>
          </w:p>
        </w:tc>
      </w:tr>
      <w:tr w:rsidR="00420459">
        <w:trPr>
          <w:cantSplit/>
          <w:trHeight w:val="895"/>
          <w:jc w:val="center"/>
        </w:trPr>
        <w:tc>
          <w:tcPr>
            <w:tcW w:w="1502" w:type="dxa"/>
            <w:noWrap/>
            <w:vAlign w:val="center"/>
          </w:tcPr>
          <w:p w:rsidR="00420459" w:rsidRDefault="00150225">
            <w:pPr>
              <w:jc w:val="center"/>
              <w:rPr>
                <w:sz w:val="24"/>
              </w:rPr>
            </w:pPr>
            <w:r>
              <w:rPr>
                <w:rFonts w:hint="eastAsia"/>
                <w:sz w:val="24"/>
              </w:rPr>
              <w:t>学</w:t>
            </w:r>
            <w:r>
              <w:rPr>
                <w:rFonts w:hint="eastAsia"/>
                <w:sz w:val="24"/>
              </w:rPr>
              <w:t xml:space="preserve">  </w:t>
            </w:r>
            <w:r>
              <w:rPr>
                <w:rFonts w:hint="eastAsia"/>
                <w:sz w:val="24"/>
              </w:rPr>
              <w:t>历</w:t>
            </w:r>
          </w:p>
        </w:tc>
        <w:tc>
          <w:tcPr>
            <w:tcW w:w="3059" w:type="dxa"/>
            <w:gridSpan w:val="2"/>
            <w:noWrap/>
            <w:vAlign w:val="center"/>
          </w:tcPr>
          <w:p w:rsidR="00420459" w:rsidRDefault="00CF31F9" w:rsidP="00CF31F9">
            <w:pPr>
              <w:jc w:val="center"/>
              <w:rPr>
                <w:sz w:val="24"/>
              </w:rPr>
            </w:pPr>
            <w:r>
              <w:rPr>
                <w:rFonts w:hint="eastAsia"/>
                <w:sz w:val="24"/>
              </w:rPr>
              <w:t>研究生</w:t>
            </w:r>
          </w:p>
        </w:tc>
        <w:tc>
          <w:tcPr>
            <w:tcW w:w="1378" w:type="dxa"/>
            <w:noWrap/>
            <w:vAlign w:val="center"/>
          </w:tcPr>
          <w:p w:rsidR="00420459" w:rsidRDefault="00150225">
            <w:pPr>
              <w:jc w:val="center"/>
              <w:rPr>
                <w:sz w:val="24"/>
              </w:rPr>
            </w:pPr>
            <w:r>
              <w:rPr>
                <w:rFonts w:hint="eastAsia"/>
                <w:sz w:val="24"/>
              </w:rPr>
              <w:t>学</w:t>
            </w:r>
            <w:r>
              <w:rPr>
                <w:rFonts w:hint="eastAsia"/>
                <w:sz w:val="24"/>
              </w:rPr>
              <w:t xml:space="preserve">  </w:t>
            </w:r>
            <w:r>
              <w:rPr>
                <w:rFonts w:hint="eastAsia"/>
                <w:sz w:val="24"/>
              </w:rPr>
              <w:t>位</w:t>
            </w:r>
          </w:p>
        </w:tc>
        <w:tc>
          <w:tcPr>
            <w:tcW w:w="2827" w:type="dxa"/>
            <w:gridSpan w:val="2"/>
            <w:noWrap/>
            <w:vAlign w:val="center"/>
          </w:tcPr>
          <w:p w:rsidR="00420459" w:rsidRDefault="00CF31F9">
            <w:pPr>
              <w:jc w:val="center"/>
              <w:rPr>
                <w:sz w:val="24"/>
              </w:rPr>
            </w:pPr>
            <w:r>
              <w:rPr>
                <w:rFonts w:hint="eastAsia"/>
                <w:sz w:val="24"/>
              </w:rPr>
              <w:t>硕士</w:t>
            </w:r>
          </w:p>
        </w:tc>
        <w:tc>
          <w:tcPr>
            <w:tcW w:w="2616" w:type="dxa"/>
            <w:vMerge/>
            <w:noWrap/>
            <w:vAlign w:val="center"/>
          </w:tcPr>
          <w:p w:rsidR="00420459" w:rsidRDefault="00420459">
            <w:pPr>
              <w:jc w:val="center"/>
              <w:rPr>
                <w:sz w:val="28"/>
              </w:rPr>
            </w:pPr>
          </w:p>
        </w:tc>
      </w:tr>
      <w:tr w:rsidR="00420459">
        <w:trPr>
          <w:trHeight w:val="679"/>
          <w:jc w:val="center"/>
        </w:trPr>
        <w:tc>
          <w:tcPr>
            <w:tcW w:w="1502" w:type="dxa"/>
            <w:noWrap/>
            <w:vAlign w:val="center"/>
          </w:tcPr>
          <w:p w:rsidR="00420459" w:rsidRDefault="00150225">
            <w:pPr>
              <w:jc w:val="center"/>
              <w:rPr>
                <w:sz w:val="24"/>
              </w:rPr>
            </w:pPr>
            <w:r>
              <w:rPr>
                <w:rFonts w:hint="eastAsia"/>
                <w:sz w:val="24"/>
              </w:rPr>
              <w:t>研究方向</w:t>
            </w:r>
          </w:p>
        </w:tc>
        <w:tc>
          <w:tcPr>
            <w:tcW w:w="9880" w:type="dxa"/>
            <w:gridSpan w:val="6"/>
            <w:noWrap/>
            <w:vAlign w:val="center"/>
          </w:tcPr>
          <w:p w:rsidR="00420459" w:rsidRDefault="00150225">
            <w:pPr>
              <w:jc w:val="center"/>
              <w:rPr>
                <w:sz w:val="28"/>
              </w:rPr>
            </w:pPr>
            <w:r>
              <w:rPr>
                <w:rFonts w:hint="eastAsia"/>
                <w:sz w:val="28"/>
              </w:rPr>
              <w:t>体育人文社会学、体育教育训练学、残疾人体育</w:t>
            </w:r>
          </w:p>
        </w:tc>
      </w:tr>
      <w:tr w:rsidR="00420459">
        <w:trPr>
          <w:trHeight w:val="3057"/>
          <w:jc w:val="center"/>
        </w:trPr>
        <w:tc>
          <w:tcPr>
            <w:tcW w:w="1502" w:type="dxa"/>
            <w:noWrap/>
            <w:vAlign w:val="center"/>
          </w:tcPr>
          <w:p w:rsidR="00420459" w:rsidRDefault="00420459">
            <w:pPr>
              <w:jc w:val="center"/>
              <w:rPr>
                <w:sz w:val="24"/>
              </w:rPr>
            </w:pPr>
          </w:p>
          <w:p w:rsidR="00420459" w:rsidRDefault="00150225">
            <w:pPr>
              <w:jc w:val="center"/>
              <w:rPr>
                <w:sz w:val="24"/>
              </w:rPr>
            </w:pPr>
            <w:r>
              <w:rPr>
                <w:rFonts w:hint="eastAsia"/>
                <w:sz w:val="24"/>
              </w:rPr>
              <w:t>发表论文</w:t>
            </w:r>
          </w:p>
          <w:p w:rsidR="00420459" w:rsidRDefault="00150225">
            <w:pPr>
              <w:jc w:val="center"/>
              <w:rPr>
                <w:sz w:val="24"/>
              </w:rPr>
            </w:pPr>
            <w:r>
              <w:rPr>
                <w:rFonts w:hint="eastAsia"/>
                <w:sz w:val="24"/>
              </w:rPr>
              <w:t>及课题</w:t>
            </w:r>
          </w:p>
          <w:p w:rsidR="00420459" w:rsidRDefault="00420459">
            <w:pPr>
              <w:jc w:val="center"/>
              <w:rPr>
                <w:sz w:val="24"/>
              </w:rPr>
            </w:pPr>
          </w:p>
          <w:p w:rsidR="00420459" w:rsidRDefault="00420459">
            <w:pPr>
              <w:jc w:val="center"/>
              <w:rPr>
                <w:sz w:val="24"/>
              </w:rPr>
            </w:pPr>
          </w:p>
        </w:tc>
        <w:tc>
          <w:tcPr>
            <w:tcW w:w="9880" w:type="dxa"/>
            <w:gridSpan w:val="6"/>
            <w:noWrap/>
          </w:tcPr>
          <w:p w:rsidR="00420459" w:rsidRDefault="00150225">
            <w:pPr>
              <w:widowControl/>
              <w:snapToGrid w:val="0"/>
              <w:spacing w:line="360" w:lineRule="auto"/>
              <w:ind w:left="315" w:hangingChars="150" w:hanging="315"/>
              <w:rPr>
                <w:rStyle w:val="a8"/>
                <w:rFonts w:ascii="宋体" w:eastAsia="宋体" w:hAnsi="宋体" w:cs="宋体"/>
                <w:b w:val="0"/>
                <w:color w:val="222222"/>
                <w:szCs w:val="21"/>
              </w:rPr>
            </w:pPr>
            <w:r>
              <w:rPr>
                <w:rStyle w:val="a8"/>
                <w:rFonts w:ascii="宋体" w:eastAsia="宋体" w:hAnsi="宋体" w:cs="宋体" w:hint="eastAsia"/>
                <w:b w:val="0"/>
                <w:color w:val="222222"/>
                <w:szCs w:val="21"/>
              </w:rPr>
              <w:t>2011年学生主观能动性在高校阳光体育实践中的探讨</w:t>
            </w:r>
            <w:r>
              <w:rPr>
                <w:rFonts w:ascii="宋体" w:eastAsia="宋体" w:hAnsi="宋体" w:cs="宋体" w:hint="eastAsia"/>
                <w:bCs/>
                <w:color w:val="000000"/>
                <w:kern w:val="36"/>
                <w:szCs w:val="21"/>
              </w:rPr>
              <w:t>[J].</w:t>
            </w:r>
            <w:r>
              <w:rPr>
                <w:rStyle w:val="a8"/>
                <w:rFonts w:ascii="宋体" w:eastAsia="宋体" w:hAnsi="宋体" w:cs="宋体" w:hint="eastAsia"/>
                <w:b w:val="0"/>
                <w:color w:val="222222"/>
                <w:szCs w:val="21"/>
              </w:rPr>
              <w:t>第九届体育科学大学论文报告会，第一作者</w:t>
            </w:r>
          </w:p>
          <w:p w:rsidR="00420459" w:rsidRDefault="00150225">
            <w:pPr>
              <w:widowControl/>
              <w:snapToGrid w:val="0"/>
              <w:spacing w:line="360" w:lineRule="auto"/>
              <w:ind w:left="315" w:hangingChars="150" w:hanging="315"/>
              <w:rPr>
                <w:rFonts w:ascii="宋体" w:eastAsia="宋体" w:hAnsi="宋体" w:cs="宋体"/>
                <w:kern w:val="0"/>
                <w:szCs w:val="21"/>
              </w:rPr>
            </w:pPr>
            <w:r>
              <w:rPr>
                <w:rFonts w:ascii="宋体" w:eastAsia="宋体" w:hAnsi="宋体" w:cs="宋体" w:hint="eastAsia"/>
                <w:kern w:val="0"/>
                <w:szCs w:val="21"/>
              </w:rPr>
              <w:t>2011年VR技术在体育教学中的应用.电脑编程与技巧维护，第一作者</w:t>
            </w:r>
          </w:p>
          <w:p w:rsidR="00420459" w:rsidRDefault="00150225">
            <w:pPr>
              <w:widowControl/>
              <w:snapToGrid w:val="0"/>
              <w:spacing w:line="360" w:lineRule="auto"/>
              <w:rPr>
                <w:rFonts w:ascii="宋体" w:eastAsia="宋体" w:hAnsi="宋体" w:cs="宋体"/>
                <w:kern w:val="0"/>
                <w:szCs w:val="21"/>
              </w:rPr>
            </w:pPr>
            <w:r>
              <w:rPr>
                <w:rFonts w:ascii="宋体" w:eastAsia="宋体" w:hAnsi="宋体" w:cs="宋体" w:hint="eastAsia"/>
                <w:kern w:val="0"/>
                <w:szCs w:val="21"/>
              </w:rPr>
              <w:t>2011年国外体育强国竞技体育发展特点的研究</w:t>
            </w:r>
            <w:r>
              <w:rPr>
                <w:rFonts w:ascii="宋体" w:eastAsia="宋体" w:hAnsi="宋体" w:cs="宋体" w:hint="eastAsia"/>
                <w:bCs/>
                <w:color w:val="000000"/>
                <w:kern w:val="36"/>
                <w:szCs w:val="21"/>
              </w:rPr>
              <w:t>.</w:t>
            </w:r>
            <w:r>
              <w:rPr>
                <w:rFonts w:ascii="宋体" w:eastAsia="宋体" w:hAnsi="宋体" w:cs="宋体" w:hint="eastAsia"/>
                <w:kern w:val="0"/>
                <w:szCs w:val="21"/>
              </w:rPr>
              <w:t>运动精品，第一作者</w:t>
            </w:r>
          </w:p>
          <w:p w:rsidR="00420459" w:rsidRDefault="00150225">
            <w:pPr>
              <w:widowControl/>
              <w:snapToGrid w:val="0"/>
              <w:spacing w:line="360" w:lineRule="auto"/>
              <w:ind w:left="315" w:hangingChars="150" w:hanging="315"/>
              <w:rPr>
                <w:rFonts w:ascii="宋体" w:eastAsia="宋体" w:hAnsi="宋体" w:cs="宋体"/>
                <w:bCs/>
                <w:kern w:val="36"/>
                <w:szCs w:val="21"/>
              </w:rPr>
            </w:pPr>
            <w:r>
              <w:rPr>
                <w:rFonts w:ascii="宋体" w:eastAsia="宋体" w:hAnsi="宋体" w:cs="宋体" w:hint="eastAsia"/>
                <w:bCs/>
                <w:szCs w:val="21"/>
              </w:rPr>
              <w:t>2013年</w:t>
            </w:r>
            <w:r>
              <w:rPr>
                <w:rFonts w:ascii="宋体" w:eastAsia="宋体" w:hAnsi="宋体" w:cs="宋体" w:hint="eastAsia"/>
                <w:kern w:val="0"/>
                <w:szCs w:val="21"/>
              </w:rPr>
              <w:t>美国SPARK运动对我国高校阳光体育运动开展的影响</w:t>
            </w:r>
            <w:r>
              <w:rPr>
                <w:rFonts w:ascii="宋体" w:eastAsia="宋体" w:hAnsi="宋体" w:cs="宋体" w:hint="eastAsia"/>
                <w:bCs/>
                <w:color w:val="000000"/>
                <w:kern w:val="36"/>
                <w:szCs w:val="21"/>
              </w:rPr>
              <w:t>.</w:t>
            </w:r>
            <w:r>
              <w:rPr>
                <w:rFonts w:ascii="宋体" w:eastAsia="宋体" w:hAnsi="宋体" w:cs="宋体" w:hint="eastAsia"/>
                <w:kern w:val="0"/>
                <w:szCs w:val="21"/>
              </w:rPr>
              <w:t>体育时空，第一作者</w:t>
            </w:r>
          </w:p>
          <w:p w:rsidR="00420459" w:rsidRDefault="00150225">
            <w:pPr>
              <w:spacing w:line="360" w:lineRule="auto"/>
              <w:rPr>
                <w:rFonts w:ascii="宋体" w:eastAsia="宋体" w:hAnsi="宋体" w:cs="宋体"/>
                <w:bCs/>
                <w:szCs w:val="21"/>
              </w:rPr>
            </w:pPr>
            <w:r>
              <w:rPr>
                <w:rFonts w:ascii="宋体" w:eastAsia="宋体" w:hAnsi="宋体" w:cs="宋体" w:hint="eastAsia"/>
                <w:bCs/>
                <w:kern w:val="36"/>
                <w:szCs w:val="21"/>
              </w:rPr>
              <w:t>2013 广场健身舞对老年人免疫力功能的影响，</w:t>
            </w:r>
            <w:r>
              <w:rPr>
                <w:rFonts w:ascii="宋体" w:eastAsia="宋体" w:hAnsi="宋体" w:cs="宋体" w:hint="eastAsia"/>
                <w:bCs/>
                <w:szCs w:val="21"/>
              </w:rPr>
              <w:t>中国老年学杂志，第一作者</w:t>
            </w:r>
          </w:p>
          <w:p w:rsidR="00420459" w:rsidRDefault="00150225">
            <w:pPr>
              <w:spacing w:line="360" w:lineRule="auto"/>
              <w:rPr>
                <w:rFonts w:ascii="宋体" w:eastAsia="宋体" w:hAnsi="宋体" w:cs="宋体"/>
                <w:bCs/>
                <w:szCs w:val="21"/>
              </w:rPr>
            </w:pPr>
            <w:r>
              <w:rPr>
                <w:rFonts w:ascii="宋体" w:eastAsia="宋体" w:hAnsi="宋体" w:cs="宋体" w:hint="eastAsia"/>
                <w:bCs/>
                <w:szCs w:val="21"/>
              </w:rPr>
              <w:t xml:space="preserve">2013 </w:t>
            </w:r>
            <w:r>
              <w:rPr>
                <w:rFonts w:ascii="宋体" w:eastAsia="宋体" w:hAnsi="宋体" w:cs="宋体" w:hint="eastAsia"/>
                <w:bCs/>
                <w:kern w:val="36"/>
                <w:szCs w:val="21"/>
              </w:rPr>
              <w:t>核心力量训练在竞技健美操教学中的应用研究，</w:t>
            </w:r>
            <w:r>
              <w:rPr>
                <w:rFonts w:ascii="宋体" w:eastAsia="宋体" w:hAnsi="宋体" w:cs="宋体" w:hint="eastAsia"/>
                <w:bCs/>
                <w:szCs w:val="21"/>
              </w:rPr>
              <w:t>华章，第一作者</w:t>
            </w:r>
          </w:p>
          <w:p w:rsidR="00420459" w:rsidRDefault="00150225">
            <w:pPr>
              <w:spacing w:line="360" w:lineRule="auto"/>
              <w:rPr>
                <w:rFonts w:ascii="宋体" w:eastAsia="宋体" w:hAnsi="宋体" w:cs="宋体"/>
                <w:bCs/>
                <w:szCs w:val="21"/>
              </w:rPr>
            </w:pPr>
            <w:r>
              <w:rPr>
                <w:rFonts w:ascii="宋体" w:eastAsia="宋体" w:hAnsi="宋体" w:cs="宋体" w:hint="eastAsia"/>
                <w:bCs/>
                <w:kern w:val="36"/>
                <w:szCs w:val="21"/>
              </w:rPr>
              <w:t xml:space="preserve">2014 韵律操练习对自闭症儿童姿势控制能力的影响  </w:t>
            </w:r>
            <w:r>
              <w:rPr>
                <w:rFonts w:ascii="宋体" w:eastAsia="宋体" w:hAnsi="宋体" w:cs="宋体" w:hint="eastAsia"/>
                <w:bCs/>
                <w:szCs w:val="21"/>
              </w:rPr>
              <w:t>沈阳体育学院学报，第一作者</w:t>
            </w:r>
          </w:p>
          <w:p w:rsidR="00420459" w:rsidRDefault="00150225">
            <w:pPr>
              <w:tabs>
                <w:tab w:val="left" w:pos="885"/>
              </w:tabs>
              <w:spacing w:line="360" w:lineRule="auto"/>
              <w:rPr>
                <w:rFonts w:ascii="Times New Roman" w:eastAsia="宋体" w:hAnsi="Times New Roman" w:cs="Times New Roman"/>
                <w:bCs/>
                <w:szCs w:val="21"/>
              </w:rPr>
            </w:pPr>
            <w:r>
              <w:rPr>
                <w:rFonts w:ascii="Times New Roman" w:eastAsia="宋体" w:hAnsi="Times New Roman" w:cs="Times New Roman" w:hint="eastAsia"/>
                <w:bCs/>
                <w:szCs w:val="21"/>
              </w:rPr>
              <w:t xml:space="preserve">2019 </w:t>
            </w:r>
            <w:r>
              <w:rPr>
                <w:rFonts w:ascii="Times New Roman" w:eastAsia="宋体" w:hAnsi="Times New Roman" w:cs="Times New Roman" w:hint="eastAsia"/>
                <w:bCs/>
                <w:szCs w:val="21"/>
              </w:rPr>
              <w:t>美国服务学习理论视域下高效体育专业人才育人模式创新研究</w:t>
            </w:r>
            <w:r>
              <w:rPr>
                <w:rFonts w:ascii="宋体" w:eastAsia="宋体" w:hAnsi="宋体" w:cs="宋体" w:hint="eastAsia"/>
                <w:szCs w:val="21"/>
              </w:rPr>
              <w:t>，黑龙江高教研究，第一作者</w:t>
            </w:r>
          </w:p>
          <w:p w:rsidR="00420459" w:rsidRDefault="00150225">
            <w:pPr>
              <w:spacing w:line="360" w:lineRule="auto"/>
              <w:rPr>
                <w:rFonts w:ascii="宋体" w:eastAsia="宋体" w:hAnsi="宋体" w:cs="宋体"/>
                <w:szCs w:val="21"/>
              </w:rPr>
            </w:pPr>
            <w:r>
              <w:rPr>
                <w:rFonts w:ascii="宋体" w:eastAsia="宋体" w:hAnsi="宋体" w:cs="宋体" w:hint="eastAsia"/>
                <w:bCs/>
                <w:szCs w:val="21"/>
              </w:rPr>
              <w:t xml:space="preserve">2019 </w:t>
            </w:r>
            <w:r>
              <w:rPr>
                <w:rFonts w:ascii="宋体" w:eastAsia="宋体" w:hAnsi="宋体" w:cs="宋体" w:hint="eastAsia"/>
                <w:szCs w:val="21"/>
              </w:rPr>
              <w:t>大肌肉运动干预对孤独症儿童感觉统合功能的影响,天津体育学院学报.第一作者</w:t>
            </w:r>
          </w:p>
          <w:p w:rsidR="00420459" w:rsidRDefault="00150225">
            <w:pPr>
              <w:spacing w:line="360" w:lineRule="auto"/>
              <w:rPr>
                <w:rFonts w:ascii="宋体" w:eastAsia="宋体" w:hAnsi="宋体" w:cs="宋体"/>
                <w:szCs w:val="21"/>
              </w:rPr>
            </w:pPr>
            <w:r>
              <w:rPr>
                <w:rFonts w:ascii="宋体" w:eastAsia="宋体" w:hAnsi="宋体" w:cs="宋体" w:hint="eastAsia"/>
                <w:szCs w:val="21"/>
              </w:rPr>
              <w:t>2019年浅析体育游戏对自闭症儿童运动能力的影，才智,第一作者</w:t>
            </w:r>
          </w:p>
          <w:p w:rsidR="00420459" w:rsidRDefault="00150225">
            <w:pPr>
              <w:rPr>
                <w:rFonts w:ascii="宋体" w:eastAsia="宋体" w:hAnsi="宋体" w:cs="宋体"/>
                <w:szCs w:val="21"/>
              </w:rPr>
            </w:pPr>
            <w:r>
              <w:rPr>
                <w:rFonts w:ascii="宋体" w:eastAsia="宋体" w:hAnsi="宋体" w:cs="宋体" w:hint="eastAsia"/>
                <w:szCs w:val="21"/>
              </w:rPr>
              <w:t>2019年体育干预对自闭症儿童身体素质的影响.才智,第一作者</w:t>
            </w:r>
          </w:p>
          <w:p w:rsidR="00420459" w:rsidRDefault="00150225">
            <w:pPr>
              <w:spacing w:line="420" w:lineRule="exact"/>
              <w:rPr>
                <w:rFonts w:ascii="宋体" w:eastAsia="宋体" w:hAnsi="宋体" w:cs="宋体"/>
                <w:szCs w:val="21"/>
              </w:rPr>
            </w:pPr>
            <w:r>
              <w:rPr>
                <w:rFonts w:ascii="宋体" w:eastAsia="宋体" w:hAnsi="宋体" w:cs="宋体" w:hint="eastAsia"/>
                <w:szCs w:val="21"/>
              </w:rPr>
              <w:t>2013 体育干预对自闭症儿童社会化影响的研究 吉林大学</w:t>
            </w:r>
          </w:p>
          <w:p w:rsidR="00420459" w:rsidRDefault="00150225">
            <w:pPr>
              <w:spacing w:line="420" w:lineRule="exact"/>
              <w:jc w:val="left"/>
              <w:rPr>
                <w:rFonts w:ascii="宋体" w:hAnsi="宋体"/>
                <w:szCs w:val="21"/>
              </w:rPr>
            </w:pPr>
            <w:r>
              <w:rPr>
                <w:rFonts w:ascii="宋体" w:eastAsia="宋体" w:hAnsi="宋体" w:cs="宋体" w:hint="eastAsia"/>
                <w:szCs w:val="21"/>
              </w:rPr>
              <w:t xml:space="preserve">2013长春市健身俱乐部女性会员体育消费行为特征研究 吉林省体育局课题 </w:t>
            </w:r>
          </w:p>
          <w:p w:rsidR="00420459" w:rsidRDefault="00150225">
            <w:pPr>
              <w:spacing w:line="420" w:lineRule="exact"/>
              <w:rPr>
                <w:rFonts w:ascii="宋体" w:hAnsi="宋体"/>
                <w:szCs w:val="21"/>
              </w:rPr>
            </w:pPr>
            <w:r>
              <w:rPr>
                <w:rFonts w:ascii="宋体" w:hAnsi="宋体" w:hint="eastAsia"/>
                <w:szCs w:val="21"/>
              </w:rPr>
              <w:t>2014体育干预对自闭症儿童社会化影响的研究，教育部人文社科</w:t>
            </w:r>
          </w:p>
          <w:p w:rsidR="00420459" w:rsidRDefault="00150225">
            <w:pPr>
              <w:spacing w:line="420" w:lineRule="exact"/>
              <w:rPr>
                <w:rFonts w:ascii="宋体" w:hAnsi="宋体" w:cs="宋体"/>
                <w:bCs/>
                <w:szCs w:val="21"/>
              </w:rPr>
            </w:pPr>
            <w:r>
              <w:rPr>
                <w:rFonts w:ascii="宋体" w:hAnsi="宋体" w:cs="宋体" w:hint="eastAsia"/>
                <w:bCs/>
                <w:szCs w:val="21"/>
              </w:rPr>
              <w:t>2015 高校体育专业本科生“慕课”课程开发研究，吉林大学</w:t>
            </w:r>
          </w:p>
          <w:p w:rsidR="00420459" w:rsidRDefault="00150225">
            <w:pPr>
              <w:spacing w:line="420" w:lineRule="exact"/>
              <w:rPr>
                <w:rFonts w:ascii="宋体" w:hAnsi="宋体" w:cs="宋体"/>
                <w:bCs/>
                <w:szCs w:val="21"/>
              </w:rPr>
            </w:pPr>
            <w:r>
              <w:rPr>
                <w:rFonts w:ascii="宋体" w:hAnsi="宋体" w:hint="eastAsia"/>
                <w:szCs w:val="21"/>
              </w:rPr>
              <w:t xml:space="preserve">2016 </w:t>
            </w:r>
            <w:r>
              <w:rPr>
                <w:rFonts w:ascii="宋体" w:hAnsi="宋体"/>
                <w:szCs w:val="21"/>
              </w:rPr>
              <w:t>自闭症儿童社会化进程中体育公共服务保障机制研究</w:t>
            </w:r>
            <w:r>
              <w:rPr>
                <w:rFonts w:ascii="宋体" w:hAnsi="宋体" w:hint="eastAsia"/>
                <w:szCs w:val="21"/>
              </w:rPr>
              <w:t>,吉林省教育厅</w:t>
            </w:r>
          </w:p>
          <w:p w:rsidR="00420459" w:rsidRDefault="00150225">
            <w:pPr>
              <w:spacing w:line="420" w:lineRule="exact"/>
              <w:rPr>
                <w:rFonts w:ascii="宋体" w:hAnsi="宋体"/>
                <w:szCs w:val="21"/>
              </w:rPr>
            </w:pPr>
            <w:r>
              <w:rPr>
                <w:rFonts w:hint="eastAsia"/>
                <w:szCs w:val="21"/>
              </w:rPr>
              <w:t xml:space="preserve">2017 </w:t>
            </w:r>
            <w:r>
              <w:rPr>
                <w:rFonts w:ascii="宋体" w:hAnsi="宋体" w:hint="eastAsia"/>
                <w:szCs w:val="21"/>
              </w:rPr>
              <w:t>自闭症儿童</w:t>
            </w:r>
            <w:proofErr w:type="gramStart"/>
            <w:r>
              <w:rPr>
                <w:rFonts w:ascii="宋体" w:hAnsi="宋体" w:hint="eastAsia"/>
                <w:szCs w:val="21"/>
              </w:rPr>
              <w:t>体适能</w:t>
            </w:r>
            <w:proofErr w:type="gramEnd"/>
            <w:r>
              <w:rPr>
                <w:rFonts w:ascii="宋体" w:hAnsi="宋体" w:hint="eastAsia"/>
                <w:szCs w:val="21"/>
              </w:rPr>
              <w:t>课程开发研究，吉林大学</w:t>
            </w:r>
          </w:p>
          <w:p w:rsidR="00420459" w:rsidRDefault="00150225">
            <w:pPr>
              <w:spacing w:line="420" w:lineRule="exact"/>
              <w:rPr>
                <w:rFonts w:ascii="宋体" w:hAnsi="宋体"/>
                <w:szCs w:val="21"/>
              </w:rPr>
            </w:pPr>
            <w:r>
              <w:rPr>
                <w:rFonts w:ascii="宋体" w:hAnsi="宋体" w:hint="eastAsia"/>
                <w:szCs w:val="21"/>
              </w:rPr>
              <w:t xml:space="preserve">2018 </w:t>
            </w:r>
            <w:r>
              <w:rPr>
                <w:rFonts w:asciiTheme="majorEastAsia" w:eastAsiaTheme="majorEastAsia" w:hAnsiTheme="majorEastAsia" w:cstheme="majorEastAsia" w:hint="eastAsia"/>
                <w:szCs w:val="21"/>
              </w:rPr>
              <w:t>体育参与对</w:t>
            </w:r>
            <w:proofErr w:type="gramStart"/>
            <w:r>
              <w:rPr>
                <w:rFonts w:asciiTheme="majorEastAsia" w:eastAsiaTheme="majorEastAsia" w:hAnsiTheme="majorEastAsia" w:cstheme="majorEastAsia" w:hint="eastAsia"/>
                <w:szCs w:val="21"/>
              </w:rPr>
              <w:t>促进自</w:t>
            </w:r>
            <w:proofErr w:type="gramEnd"/>
            <w:r>
              <w:rPr>
                <w:rFonts w:asciiTheme="majorEastAsia" w:eastAsiaTheme="majorEastAsia" w:hAnsiTheme="majorEastAsia" w:cstheme="majorEastAsia" w:hint="eastAsia"/>
                <w:szCs w:val="21"/>
              </w:rPr>
              <w:t>闭症青少年社会融合研究 中央高校基本科研业务费</w:t>
            </w:r>
          </w:p>
          <w:p w:rsidR="00420459" w:rsidRDefault="00150225">
            <w:pPr>
              <w:spacing w:line="420" w:lineRule="exact"/>
              <w:rPr>
                <w:rFonts w:ascii="宋体" w:hAnsi="宋体"/>
                <w:szCs w:val="21"/>
              </w:rPr>
            </w:pPr>
            <w:r>
              <w:rPr>
                <w:rFonts w:ascii="宋体" w:hAnsi="宋体" w:hint="eastAsia"/>
                <w:szCs w:val="21"/>
              </w:rPr>
              <w:t>2019美国服务学习理论视域下高校体育专业育人模式创新研究 吉林大学</w:t>
            </w:r>
          </w:p>
          <w:p w:rsidR="00420459" w:rsidRDefault="00150225">
            <w:pPr>
              <w:rPr>
                <w:rFonts w:ascii="宋体" w:eastAsia="宋体" w:hAnsi="宋体" w:cs="宋体"/>
                <w:szCs w:val="21"/>
              </w:rPr>
            </w:pPr>
            <w:r>
              <w:rPr>
                <w:rFonts w:ascii="宋体" w:hAnsi="宋体" w:hint="eastAsia"/>
                <w:szCs w:val="21"/>
              </w:rPr>
              <w:t>2020</w:t>
            </w:r>
            <w:proofErr w:type="gramStart"/>
            <w:r>
              <w:rPr>
                <w:rFonts w:ascii="宋体" w:hAnsi="宋体" w:hint="eastAsia"/>
                <w:szCs w:val="21"/>
              </w:rPr>
              <w:t>特</w:t>
            </w:r>
            <w:proofErr w:type="gramEnd"/>
            <w:r>
              <w:rPr>
                <w:rFonts w:ascii="宋体" w:hAnsi="宋体" w:hint="eastAsia"/>
                <w:szCs w:val="21"/>
              </w:rPr>
              <w:t>奥健身操设计  吉林省残疾人联合会</w:t>
            </w:r>
          </w:p>
        </w:tc>
      </w:tr>
      <w:tr w:rsidR="00420459">
        <w:trPr>
          <w:trHeight w:val="3057"/>
          <w:jc w:val="center"/>
        </w:trPr>
        <w:tc>
          <w:tcPr>
            <w:tcW w:w="1502" w:type="dxa"/>
            <w:noWrap/>
            <w:vAlign w:val="center"/>
          </w:tcPr>
          <w:p w:rsidR="00420459" w:rsidRDefault="00150225">
            <w:pPr>
              <w:jc w:val="center"/>
              <w:rPr>
                <w:sz w:val="24"/>
              </w:rPr>
            </w:pPr>
            <w:r>
              <w:rPr>
                <w:rFonts w:hint="eastAsia"/>
                <w:sz w:val="24"/>
              </w:rPr>
              <w:lastRenderedPageBreak/>
              <w:t>获奖情况（荣誉称号）</w:t>
            </w:r>
          </w:p>
        </w:tc>
        <w:tc>
          <w:tcPr>
            <w:tcW w:w="9880" w:type="dxa"/>
            <w:gridSpan w:val="6"/>
            <w:noWrap/>
          </w:tcPr>
          <w:p w:rsidR="00420459" w:rsidRDefault="00150225">
            <w:pPr>
              <w:spacing w:line="460" w:lineRule="exact"/>
              <w:rPr>
                <w:rFonts w:ascii="仿宋" w:eastAsia="仿宋" w:hAnsi="仿宋" w:cs="仿宋"/>
                <w:color w:val="000000"/>
                <w:sz w:val="28"/>
                <w:szCs w:val="28"/>
              </w:rPr>
            </w:pPr>
            <w:r>
              <w:rPr>
                <w:rFonts w:ascii="仿宋" w:eastAsia="仿宋" w:hAnsi="仿宋" w:cs="仿宋" w:hint="eastAsia"/>
                <w:color w:val="000000"/>
                <w:sz w:val="28"/>
                <w:szCs w:val="28"/>
              </w:rPr>
              <w:t>2013 年吉林省</w:t>
            </w:r>
            <w:proofErr w:type="gramStart"/>
            <w:r>
              <w:rPr>
                <w:rFonts w:ascii="仿宋" w:eastAsia="仿宋" w:hAnsi="仿宋" w:cs="仿宋" w:hint="eastAsia"/>
                <w:color w:val="000000"/>
                <w:sz w:val="28"/>
                <w:szCs w:val="28"/>
              </w:rPr>
              <w:t>高校微课大赛</w:t>
            </w:r>
            <w:proofErr w:type="gramEnd"/>
            <w:r>
              <w:rPr>
                <w:rFonts w:ascii="仿宋" w:eastAsia="仿宋" w:hAnsi="仿宋" w:cs="仿宋" w:hint="eastAsia"/>
                <w:color w:val="000000"/>
                <w:sz w:val="28"/>
                <w:szCs w:val="28"/>
              </w:rPr>
              <w:t>一等奖；</w:t>
            </w:r>
          </w:p>
          <w:p w:rsidR="00420459" w:rsidRDefault="00150225">
            <w:pPr>
              <w:spacing w:line="460" w:lineRule="exact"/>
              <w:rPr>
                <w:rFonts w:ascii="仿宋" w:eastAsia="仿宋" w:hAnsi="仿宋" w:cs="仿宋"/>
                <w:color w:val="000000"/>
                <w:sz w:val="28"/>
                <w:szCs w:val="28"/>
              </w:rPr>
            </w:pPr>
            <w:r>
              <w:rPr>
                <w:rFonts w:ascii="仿宋" w:eastAsia="仿宋" w:hAnsi="仿宋" w:cs="仿宋" w:hint="eastAsia"/>
                <w:color w:val="000000"/>
                <w:sz w:val="28"/>
                <w:szCs w:val="28"/>
              </w:rPr>
              <w:t>2013年全国首届</w:t>
            </w:r>
            <w:proofErr w:type="gramStart"/>
            <w:r>
              <w:rPr>
                <w:rFonts w:ascii="仿宋" w:eastAsia="仿宋" w:hAnsi="仿宋" w:cs="仿宋" w:hint="eastAsia"/>
                <w:color w:val="000000"/>
                <w:sz w:val="28"/>
                <w:szCs w:val="28"/>
              </w:rPr>
              <w:t>高校微课大赛</w:t>
            </w:r>
            <w:proofErr w:type="gramEnd"/>
            <w:r>
              <w:rPr>
                <w:rFonts w:ascii="仿宋" w:eastAsia="仿宋" w:hAnsi="仿宋" w:cs="仿宋" w:hint="eastAsia"/>
                <w:color w:val="000000"/>
                <w:sz w:val="28"/>
                <w:szCs w:val="28"/>
              </w:rPr>
              <w:t>获得教育部二等奖；</w:t>
            </w:r>
          </w:p>
          <w:p w:rsidR="00420459" w:rsidRDefault="00150225">
            <w:pPr>
              <w:spacing w:line="460" w:lineRule="exact"/>
              <w:rPr>
                <w:rFonts w:ascii="仿宋" w:eastAsia="仿宋" w:hAnsi="仿宋" w:cs="仿宋"/>
                <w:color w:val="000000"/>
                <w:spacing w:val="-20"/>
                <w:sz w:val="28"/>
                <w:szCs w:val="28"/>
              </w:rPr>
            </w:pPr>
            <w:r>
              <w:rPr>
                <w:rFonts w:ascii="仿宋" w:eastAsia="仿宋" w:hAnsi="仿宋" w:cs="仿宋" w:hint="eastAsia"/>
                <w:color w:val="000000"/>
                <w:spacing w:val="-20"/>
                <w:sz w:val="28"/>
                <w:szCs w:val="28"/>
              </w:rPr>
              <w:t>2016 年获得吉林省志愿者在行动优秀者和优秀志愿组织；</w:t>
            </w:r>
          </w:p>
          <w:p w:rsidR="00420459" w:rsidRDefault="00150225">
            <w:pPr>
              <w:spacing w:line="460" w:lineRule="exact"/>
              <w:rPr>
                <w:rFonts w:ascii="仿宋" w:eastAsia="仿宋" w:hAnsi="仿宋" w:cs="仿宋"/>
                <w:color w:val="000000"/>
                <w:sz w:val="28"/>
                <w:szCs w:val="28"/>
              </w:rPr>
            </w:pPr>
            <w:r>
              <w:rPr>
                <w:rFonts w:ascii="仿宋" w:eastAsia="仿宋" w:hAnsi="仿宋" w:cs="仿宋" w:hint="eastAsia"/>
                <w:color w:val="000000"/>
                <w:sz w:val="28"/>
                <w:szCs w:val="28"/>
              </w:rPr>
              <w:t>2016年由共青团中央举办的第三届中国青年志愿服务大赛“金奖”；</w:t>
            </w:r>
          </w:p>
          <w:p w:rsidR="00420459" w:rsidRDefault="00150225">
            <w:pPr>
              <w:widowControl/>
              <w:spacing w:line="460" w:lineRule="exact"/>
              <w:jc w:val="left"/>
              <w:rPr>
                <w:rFonts w:ascii="仿宋" w:eastAsia="仿宋" w:hAnsi="仿宋" w:cs="仿宋"/>
                <w:color w:val="000000"/>
                <w:sz w:val="28"/>
                <w:szCs w:val="28"/>
              </w:rPr>
            </w:pPr>
            <w:r>
              <w:rPr>
                <w:rFonts w:ascii="仿宋" w:eastAsia="仿宋" w:hAnsi="仿宋" w:cs="仿宋" w:hint="eastAsia"/>
                <w:color w:val="000000"/>
                <w:sz w:val="28"/>
                <w:szCs w:val="28"/>
              </w:rPr>
              <w:t>2016 年由共青团中央组织第十一届中国青年志愿者优秀组织奖；</w:t>
            </w:r>
          </w:p>
          <w:p w:rsidR="00420459" w:rsidRDefault="00150225">
            <w:pPr>
              <w:widowControl/>
              <w:spacing w:line="460" w:lineRule="exact"/>
              <w:jc w:val="left"/>
              <w:rPr>
                <w:rFonts w:ascii="仿宋" w:eastAsia="仿宋" w:hAnsi="仿宋" w:cs="仿宋"/>
                <w:color w:val="000000"/>
                <w:sz w:val="28"/>
                <w:szCs w:val="28"/>
              </w:rPr>
            </w:pPr>
            <w:r>
              <w:rPr>
                <w:rFonts w:ascii="仿宋" w:eastAsia="仿宋" w:hAnsi="仿宋" w:cs="仿宋" w:hint="eastAsia"/>
                <w:color w:val="000000"/>
                <w:sz w:val="28"/>
                <w:szCs w:val="28"/>
              </w:rPr>
              <w:t>2017年由共青团中央举办的第四届中国青年志愿服务大赛“示范项目创建奖”；</w:t>
            </w:r>
          </w:p>
          <w:p w:rsidR="00420459" w:rsidRDefault="00150225">
            <w:pPr>
              <w:widowControl/>
              <w:spacing w:line="460" w:lineRule="exact"/>
              <w:jc w:val="left"/>
              <w:rPr>
                <w:rFonts w:ascii="仿宋" w:eastAsia="仿宋" w:hAnsi="仿宋" w:cs="仿宋"/>
                <w:color w:val="000000"/>
                <w:sz w:val="28"/>
                <w:szCs w:val="28"/>
              </w:rPr>
            </w:pPr>
            <w:r>
              <w:rPr>
                <w:rFonts w:ascii="仿宋" w:eastAsia="仿宋" w:hAnsi="仿宋" w:cs="仿宋" w:hint="eastAsia"/>
                <w:color w:val="000000"/>
                <w:sz w:val="28"/>
                <w:szCs w:val="28"/>
              </w:rPr>
              <w:t>2017年教育部直属综合大学优秀教师；</w:t>
            </w:r>
          </w:p>
          <w:p w:rsidR="00420459" w:rsidRDefault="00150225">
            <w:pPr>
              <w:widowControl/>
              <w:spacing w:line="460" w:lineRule="exact"/>
              <w:jc w:val="left"/>
              <w:rPr>
                <w:rFonts w:ascii="仿宋" w:eastAsia="仿宋" w:hAnsi="仿宋" w:cs="仿宋"/>
                <w:color w:val="000000"/>
                <w:sz w:val="28"/>
                <w:szCs w:val="28"/>
              </w:rPr>
            </w:pPr>
            <w:r>
              <w:rPr>
                <w:rFonts w:ascii="仿宋" w:eastAsia="仿宋" w:hAnsi="仿宋" w:cs="仿宋" w:hint="eastAsia"/>
                <w:color w:val="000000"/>
                <w:sz w:val="28"/>
                <w:szCs w:val="28"/>
              </w:rPr>
              <w:t>2018年获吉林大学“三育人”称号；</w:t>
            </w:r>
          </w:p>
          <w:p w:rsidR="00420459" w:rsidRDefault="00150225">
            <w:pPr>
              <w:spacing w:line="360" w:lineRule="exact"/>
              <w:rPr>
                <w:rFonts w:ascii="仿宋" w:eastAsia="仿宋" w:hAnsi="仿宋" w:cs="仿宋"/>
                <w:sz w:val="28"/>
                <w:szCs w:val="28"/>
              </w:rPr>
            </w:pPr>
            <w:r>
              <w:rPr>
                <w:rFonts w:ascii="仿宋" w:eastAsia="仿宋" w:hAnsi="仿宋" w:cs="仿宋" w:hint="eastAsia"/>
                <w:sz w:val="28"/>
                <w:szCs w:val="28"/>
              </w:rPr>
              <w:t>2018年由教育部、团中央组织的“创青春”浙大双创杯全国大学生公益创业赛“铜奖”</w:t>
            </w:r>
          </w:p>
          <w:p w:rsidR="00420459" w:rsidRDefault="00150225">
            <w:pPr>
              <w:spacing w:line="360" w:lineRule="exact"/>
              <w:rPr>
                <w:rFonts w:ascii="仿宋" w:eastAsia="仿宋" w:hAnsi="仿宋" w:cs="仿宋"/>
                <w:sz w:val="28"/>
                <w:szCs w:val="28"/>
              </w:rPr>
            </w:pPr>
            <w:r>
              <w:rPr>
                <w:rFonts w:ascii="仿宋" w:eastAsia="仿宋" w:hAnsi="仿宋" w:cs="仿宋" w:hint="eastAsia"/>
                <w:sz w:val="28"/>
                <w:szCs w:val="28"/>
              </w:rPr>
              <w:t>2018年“创青春”吉林省大学生创业大赛公益创业赛“金奖”</w:t>
            </w:r>
          </w:p>
          <w:p w:rsidR="00420459" w:rsidRDefault="00150225">
            <w:pPr>
              <w:spacing w:line="360" w:lineRule="exact"/>
              <w:rPr>
                <w:rFonts w:ascii="仿宋" w:eastAsia="仿宋" w:hAnsi="仿宋" w:cs="仿宋"/>
                <w:sz w:val="28"/>
                <w:szCs w:val="28"/>
              </w:rPr>
            </w:pPr>
            <w:r>
              <w:rPr>
                <w:rFonts w:ascii="仿宋" w:eastAsia="仿宋" w:hAnsi="仿宋" w:cs="仿宋" w:hint="eastAsia"/>
                <w:sz w:val="28"/>
                <w:szCs w:val="28"/>
              </w:rPr>
              <w:t>2018年第四届吉林大学“互联网+”大学生创新创业赛一等奖</w:t>
            </w:r>
          </w:p>
          <w:p w:rsidR="00420459" w:rsidRDefault="00150225">
            <w:pPr>
              <w:spacing w:line="360" w:lineRule="exact"/>
              <w:rPr>
                <w:rFonts w:ascii="仿宋" w:eastAsia="仿宋" w:hAnsi="仿宋" w:cs="仿宋"/>
                <w:sz w:val="28"/>
                <w:szCs w:val="28"/>
              </w:rPr>
            </w:pPr>
            <w:r>
              <w:rPr>
                <w:rFonts w:ascii="仿宋" w:eastAsia="仿宋" w:hAnsi="仿宋" w:cs="仿宋" w:hint="eastAsia"/>
                <w:sz w:val="28"/>
                <w:szCs w:val="28"/>
              </w:rPr>
              <w:t>2018年吉林大学“创青春”吉林大学大学生创业大赛金奖</w:t>
            </w:r>
          </w:p>
          <w:p w:rsidR="00420459" w:rsidRDefault="00150225">
            <w:pPr>
              <w:spacing w:line="360" w:lineRule="exact"/>
              <w:rPr>
                <w:rFonts w:ascii="仿宋" w:eastAsia="仿宋" w:hAnsi="仿宋" w:cs="仿宋"/>
                <w:sz w:val="28"/>
                <w:szCs w:val="28"/>
              </w:rPr>
            </w:pPr>
            <w:r>
              <w:rPr>
                <w:rFonts w:ascii="仿宋" w:eastAsia="仿宋" w:hAnsi="仿宋" w:cs="仿宋" w:hint="eastAsia"/>
                <w:sz w:val="28"/>
                <w:szCs w:val="28"/>
              </w:rPr>
              <w:t>2018年吉林大学“教学质量奖”</w:t>
            </w:r>
          </w:p>
          <w:p w:rsidR="00420459" w:rsidRDefault="00150225">
            <w:pPr>
              <w:spacing w:line="360" w:lineRule="exact"/>
              <w:rPr>
                <w:rFonts w:ascii="仿宋" w:eastAsia="仿宋" w:hAnsi="仿宋" w:cs="仿宋"/>
                <w:sz w:val="28"/>
                <w:szCs w:val="28"/>
              </w:rPr>
            </w:pPr>
            <w:r>
              <w:rPr>
                <w:rFonts w:ascii="仿宋" w:eastAsia="仿宋" w:hAnsi="仿宋" w:cs="仿宋" w:hint="eastAsia"/>
                <w:sz w:val="28"/>
                <w:szCs w:val="28"/>
              </w:rPr>
              <w:t>2018年综合性大学体育健康服务型人才培养模式的构建与改革实践吉林大学校级成果“一等奖”</w:t>
            </w:r>
          </w:p>
          <w:p w:rsidR="00420459" w:rsidRDefault="00150225">
            <w:pPr>
              <w:spacing w:line="360" w:lineRule="exact"/>
              <w:rPr>
                <w:rFonts w:ascii="仿宋" w:eastAsia="仿宋" w:hAnsi="仿宋" w:cs="仿宋"/>
                <w:sz w:val="28"/>
                <w:szCs w:val="28"/>
              </w:rPr>
            </w:pPr>
            <w:r>
              <w:rPr>
                <w:rFonts w:ascii="仿宋" w:eastAsia="仿宋" w:hAnsi="仿宋" w:cs="仿宋" w:hint="eastAsia"/>
                <w:sz w:val="28"/>
                <w:szCs w:val="28"/>
              </w:rPr>
              <w:t>2020年吉林大学“教学质量奖”</w:t>
            </w:r>
          </w:p>
          <w:p w:rsidR="00420459" w:rsidRDefault="00150225">
            <w:pPr>
              <w:spacing w:line="360" w:lineRule="exact"/>
              <w:rPr>
                <w:rFonts w:ascii="仿宋" w:eastAsia="仿宋" w:hAnsi="仿宋" w:cs="仿宋"/>
                <w:sz w:val="28"/>
                <w:szCs w:val="28"/>
              </w:rPr>
            </w:pPr>
            <w:r>
              <w:rPr>
                <w:rFonts w:ascii="仿宋" w:eastAsia="仿宋" w:hAnsi="仿宋" w:cs="仿宋" w:hint="eastAsia"/>
                <w:sz w:val="28"/>
                <w:szCs w:val="28"/>
              </w:rPr>
              <w:t>2020年吉林大学“互联网+大赛”一等奖</w:t>
            </w:r>
          </w:p>
          <w:p w:rsidR="00420459" w:rsidRDefault="00150225">
            <w:pPr>
              <w:spacing w:line="360" w:lineRule="exact"/>
              <w:rPr>
                <w:rFonts w:ascii="仿宋" w:eastAsia="仿宋" w:hAnsi="仿宋" w:cs="仿宋"/>
                <w:sz w:val="28"/>
                <w:szCs w:val="28"/>
              </w:rPr>
            </w:pPr>
            <w:r>
              <w:rPr>
                <w:rFonts w:ascii="仿宋" w:eastAsia="仿宋" w:hAnsi="仿宋" w:cs="仿宋" w:hint="eastAsia"/>
                <w:sz w:val="28"/>
                <w:szCs w:val="28"/>
              </w:rPr>
              <w:t>2020年第六届建行杯吉林省“互联网+大赛”银奖</w:t>
            </w:r>
          </w:p>
          <w:p w:rsidR="00420459" w:rsidRDefault="00150225">
            <w:pPr>
              <w:spacing w:line="360" w:lineRule="exact"/>
              <w:rPr>
                <w:rFonts w:ascii="仿宋" w:eastAsia="仿宋" w:hAnsi="仿宋" w:cs="仿宋"/>
                <w:sz w:val="28"/>
                <w:szCs w:val="28"/>
              </w:rPr>
            </w:pPr>
            <w:r>
              <w:rPr>
                <w:rFonts w:ascii="仿宋" w:eastAsia="仿宋" w:hAnsi="仿宋" w:cs="仿宋" w:hint="eastAsia"/>
                <w:sz w:val="28"/>
                <w:szCs w:val="28"/>
              </w:rPr>
              <w:t>2021年全球文化交流洛杉矶国际艺术节“杰出天赋和文化使者奖”</w:t>
            </w:r>
          </w:p>
          <w:p w:rsidR="00420459" w:rsidRDefault="00150225">
            <w:r>
              <w:rPr>
                <w:rFonts w:ascii="仿宋" w:eastAsia="仿宋" w:hAnsi="仿宋" w:cs="仿宋" w:hint="eastAsia"/>
                <w:sz w:val="28"/>
                <w:szCs w:val="28"/>
              </w:rPr>
              <w:t>2021年全球文化交流洛杉矶国际艺术节“全纳教育和青年发展奖”</w:t>
            </w:r>
          </w:p>
          <w:p w:rsidR="00420459" w:rsidRDefault="00420459">
            <w:pPr>
              <w:jc w:val="center"/>
              <w:rPr>
                <w:sz w:val="24"/>
              </w:rPr>
            </w:pPr>
          </w:p>
        </w:tc>
      </w:tr>
    </w:tbl>
    <w:p w:rsidR="00420459" w:rsidRDefault="00420459"/>
    <w:sectPr w:rsidR="00420459" w:rsidSect="004204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4BBA" w:rsidRDefault="00494BBA" w:rsidP="00CF31F9">
      <w:r>
        <w:separator/>
      </w:r>
    </w:p>
  </w:endnote>
  <w:endnote w:type="continuationSeparator" w:id="0">
    <w:p w:rsidR="00494BBA" w:rsidRDefault="00494BBA" w:rsidP="00CF3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4BBA" w:rsidRDefault="00494BBA" w:rsidP="00CF31F9">
      <w:r>
        <w:separator/>
      </w:r>
    </w:p>
  </w:footnote>
  <w:footnote w:type="continuationSeparator" w:id="0">
    <w:p w:rsidR="00494BBA" w:rsidRDefault="00494BBA" w:rsidP="00CF31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E68"/>
    <w:rsid w:val="00150225"/>
    <w:rsid w:val="001A14F1"/>
    <w:rsid w:val="00420459"/>
    <w:rsid w:val="00494BBA"/>
    <w:rsid w:val="004E54C1"/>
    <w:rsid w:val="00533C05"/>
    <w:rsid w:val="006D6351"/>
    <w:rsid w:val="00C61E68"/>
    <w:rsid w:val="00CF31F9"/>
    <w:rsid w:val="00D4305B"/>
    <w:rsid w:val="00E1695F"/>
    <w:rsid w:val="40E92F43"/>
    <w:rsid w:val="76BC10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1FF6C1"/>
  <w15:docId w15:val="{1A973B95-1C4D-4EC0-B74A-41A8C843D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045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420459"/>
    <w:pPr>
      <w:tabs>
        <w:tab w:val="center" w:pos="4153"/>
        <w:tab w:val="right" w:pos="8306"/>
      </w:tabs>
      <w:snapToGrid w:val="0"/>
      <w:jc w:val="left"/>
    </w:pPr>
    <w:rPr>
      <w:sz w:val="18"/>
      <w:szCs w:val="18"/>
    </w:rPr>
  </w:style>
  <w:style w:type="paragraph" w:styleId="a5">
    <w:name w:val="header"/>
    <w:basedOn w:val="a"/>
    <w:link w:val="a6"/>
    <w:uiPriority w:val="99"/>
    <w:semiHidden/>
    <w:unhideWhenUsed/>
    <w:qFormat/>
    <w:rsid w:val="00420459"/>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420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uiPriority w:val="22"/>
    <w:qFormat/>
    <w:rsid w:val="00420459"/>
    <w:rPr>
      <w:b/>
      <w:bCs/>
    </w:rPr>
  </w:style>
  <w:style w:type="character" w:customStyle="1" w:styleId="a6">
    <w:name w:val="页眉 字符"/>
    <w:basedOn w:val="a0"/>
    <w:link w:val="a5"/>
    <w:uiPriority w:val="99"/>
    <w:semiHidden/>
    <w:rsid w:val="00420459"/>
    <w:rPr>
      <w:sz w:val="18"/>
      <w:szCs w:val="18"/>
    </w:rPr>
  </w:style>
  <w:style w:type="character" w:customStyle="1" w:styleId="a4">
    <w:name w:val="页脚 字符"/>
    <w:basedOn w:val="a0"/>
    <w:link w:val="a3"/>
    <w:uiPriority w:val="99"/>
    <w:semiHidden/>
    <w:qFormat/>
    <w:rsid w:val="00420459"/>
    <w:rPr>
      <w:sz w:val="18"/>
      <w:szCs w:val="18"/>
    </w:rPr>
  </w:style>
  <w:style w:type="paragraph" w:styleId="a9">
    <w:name w:val="Balloon Text"/>
    <w:basedOn w:val="a"/>
    <w:link w:val="aa"/>
    <w:uiPriority w:val="99"/>
    <w:semiHidden/>
    <w:unhideWhenUsed/>
    <w:rsid w:val="00CF31F9"/>
    <w:rPr>
      <w:sz w:val="18"/>
      <w:szCs w:val="18"/>
    </w:rPr>
  </w:style>
  <w:style w:type="character" w:customStyle="1" w:styleId="aa">
    <w:name w:val="批注框文本 字符"/>
    <w:basedOn w:val="a0"/>
    <w:link w:val="a9"/>
    <w:uiPriority w:val="99"/>
    <w:semiHidden/>
    <w:rsid w:val="00CF31F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208</Words>
  <Characters>1187</Characters>
  <Application>Microsoft Office Word</Application>
  <DocSecurity>0</DocSecurity>
  <Lines>9</Lines>
  <Paragraphs>2</Paragraphs>
  <ScaleCrop>false</ScaleCrop>
  <Company>Microsoft</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体育馆服务中心</cp:lastModifiedBy>
  <cp:revision>2</cp:revision>
  <dcterms:created xsi:type="dcterms:W3CDTF">2023-03-03T02:21:00Z</dcterms:created>
  <dcterms:modified xsi:type="dcterms:W3CDTF">2023-03-03T02:21:00Z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27D11D5476F34382B7FEFCFA3BCE760F</vt:lpwstr>
  </property>
</Properties>
</file>